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9AE00D">
      <w:pPr>
        <w:adjustRightInd/>
        <w:snapToGrid/>
        <w:spacing w:after="0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ascii="黑体" w:hAnsi="黑体" w:eastAsia="黑体" w:cs="Times New Roman"/>
          <w:kern w:val="2"/>
          <w:sz w:val="32"/>
          <w:szCs w:val="32"/>
        </w:rPr>
        <w:t>附件</w:t>
      </w:r>
      <w:r>
        <w:rPr>
          <w:rFonts w:hint="eastAsia" w:ascii="黑体" w:hAnsi="黑体" w:eastAsia="黑体" w:cs="Times New Roman"/>
          <w:kern w:val="2"/>
          <w:sz w:val="32"/>
          <w:szCs w:val="32"/>
        </w:rPr>
        <w:t>：</w:t>
      </w:r>
    </w:p>
    <w:p w14:paraId="017C6101">
      <w:pPr>
        <w:spacing w:after="0" w:line="594" w:lineRule="exact"/>
        <w:jc w:val="center"/>
        <w:rPr>
          <w:rFonts w:ascii="Times New Roman" w:hAnsi="Times New Roman" w:eastAsia="方正仿宋_GBK" w:cs="Times New Roman"/>
          <w:sz w:val="32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984"/>
        <w:gridCol w:w="2537"/>
        <w:gridCol w:w="1780"/>
        <w:gridCol w:w="5485"/>
      </w:tblGrid>
      <w:tr w14:paraId="585A3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 w14:paraId="6A7F819F">
            <w:pPr>
              <w:spacing w:after="0" w:line="594" w:lineRule="exact"/>
              <w:jc w:val="center"/>
              <w:rPr>
                <w:rFonts w:ascii="Times New Roman" w:hAnsi="Times New Roman" w:eastAsia="方正仿宋_GBK" w:cs="Times New Roman"/>
                <w:sz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</w:rPr>
              <w:t>单位名称</w:t>
            </w:r>
          </w:p>
        </w:tc>
        <w:tc>
          <w:tcPr>
            <w:tcW w:w="1984" w:type="dxa"/>
            <w:vAlign w:val="center"/>
          </w:tcPr>
          <w:p w14:paraId="03DE1E2D">
            <w:pPr>
              <w:spacing w:after="0" w:line="594" w:lineRule="exact"/>
              <w:jc w:val="center"/>
              <w:rPr>
                <w:rFonts w:ascii="Times New Roman" w:hAnsi="Times New Roman" w:eastAsia="方正仿宋_GBK" w:cs="Times New Roman"/>
                <w:sz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</w:rPr>
              <w:t>注册地址</w:t>
            </w:r>
          </w:p>
        </w:tc>
        <w:tc>
          <w:tcPr>
            <w:tcW w:w="2537" w:type="dxa"/>
            <w:vAlign w:val="center"/>
          </w:tcPr>
          <w:p w14:paraId="69BCA141">
            <w:pPr>
              <w:spacing w:after="0" w:line="594" w:lineRule="exact"/>
              <w:jc w:val="center"/>
              <w:rPr>
                <w:rFonts w:ascii="Times New Roman" w:hAnsi="Times New Roman" w:eastAsia="方正仿宋_GBK" w:cs="Times New Roman"/>
                <w:sz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</w:rPr>
              <w:t>有效期</w:t>
            </w:r>
          </w:p>
        </w:tc>
        <w:tc>
          <w:tcPr>
            <w:tcW w:w="1780" w:type="dxa"/>
            <w:vAlign w:val="center"/>
          </w:tcPr>
          <w:p w14:paraId="379CA1C4">
            <w:pPr>
              <w:spacing w:after="0" w:line="594" w:lineRule="exact"/>
              <w:jc w:val="center"/>
              <w:rPr>
                <w:rFonts w:ascii="Times New Roman" w:hAnsi="Times New Roman" w:eastAsia="方正仿宋_GBK" w:cs="Times New Roman"/>
                <w:sz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</w:rPr>
              <w:t>证书编号</w:t>
            </w:r>
          </w:p>
        </w:tc>
        <w:tc>
          <w:tcPr>
            <w:tcW w:w="5485" w:type="dxa"/>
            <w:vAlign w:val="center"/>
          </w:tcPr>
          <w:p w14:paraId="61D05950">
            <w:pPr>
              <w:spacing w:after="0" w:line="594" w:lineRule="exact"/>
              <w:jc w:val="center"/>
              <w:rPr>
                <w:rFonts w:ascii="Times New Roman" w:hAnsi="Times New Roman" w:eastAsia="方正仿宋_GBK" w:cs="Times New Roman"/>
                <w:sz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</w:rPr>
              <w:t>许可经营范围</w:t>
            </w:r>
          </w:p>
        </w:tc>
      </w:tr>
      <w:tr w14:paraId="3D6C1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 w14:paraId="31B7D7C1">
            <w:pPr>
              <w:spacing w:after="0" w:line="594" w:lineRule="exact"/>
              <w:jc w:val="center"/>
              <w:rPr>
                <w:rFonts w:ascii="Times New Roman" w:hAnsi="Times New Roman" w:eastAsia="方正仿宋_GBK" w:cs="Times New Roman"/>
                <w:sz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lang w:eastAsia="zh-CN"/>
              </w:rPr>
              <w:t>重庆驰信能源技术有限公司</w:t>
            </w:r>
          </w:p>
        </w:tc>
        <w:tc>
          <w:tcPr>
            <w:tcW w:w="1984" w:type="dxa"/>
            <w:vAlign w:val="center"/>
          </w:tcPr>
          <w:p w14:paraId="2C687AE7">
            <w:pPr>
              <w:spacing w:after="0" w:line="594" w:lineRule="exact"/>
              <w:jc w:val="center"/>
              <w:rPr>
                <w:rFonts w:ascii="Times New Roman" w:hAnsi="Times New Roman" w:eastAsia="方正仿宋_GBK" w:cs="Times New Roman"/>
                <w:sz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lang w:eastAsia="zh-CN"/>
              </w:rPr>
              <w:t>重庆市长寿区渡舟街道商贸中路505号附8号7-24</w:t>
            </w:r>
          </w:p>
        </w:tc>
        <w:tc>
          <w:tcPr>
            <w:tcW w:w="2537" w:type="dxa"/>
            <w:vAlign w:val="center"/>
          </w:tcPr>
          <w:p w14:paraId="58A5482E">
            <w:pPr>
              <w:spacing w:after="0" w:line="594" w:lineRule="exact"/>
              <w:jc w:val="center"/>
              <w:rPr>
                <w:rFonts w:ascii="Times New Roman" w:hAnsi="Times New Roman" w:eastAsia="方正仿宋_GBK" w:cs="Times New Roman"/>
                <w:sz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sz w:val="28"/>
                <w:lang w:val="en-US" w:eastAsia="zh-CN"/>
              </w:rPr>
              <w:t>4</w:t>
            </w:r>
            <w:r>
              <w:rPr>
                <w:rFonts w:ascii="Times New Roman" w:hAnsi="Times New Roman" w:eastAsia="方正仿宋_GBK" w:cs="Times New Roman"/>
                <w:sz w:val="28"/>
              </w:rPr>
              <w:t>年7</w:t>
            </w:r>
            <w:r>
              <w:rPr>
                <w:rFonts w:hint="eastAsia" w:ascii="Times New Roman" w:hAnsi="Times New Roman" w:eastAsia="方正仿宋_GBK" w:cs="Times New Roman"/>
                <w:sz w:val="28"/>
              </w:rPr>
              <w:t>月</w:t>
            </w:r>
            <w:r>
              <w:rPr>
                <w:rFonts w:ascii="Times New Roman" w:hAnsi="Times New Roman" w:eastAsia="方正仿宋_GBK" w:cs="Times New Roman"/>
                <w:sz w:val="28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8"/>
                <w:lang w:val="en-US" w:eastAsia="zh-CN"/>
              </w:rPr>
              <w:t>7</w:t>
            </w:r>
            <w:r>
              <w:rPr>
                <w:rFonts w:ascii="Times New Roman" w:hAnsi="Times New Roman" w:eastAsia="方正仿宋_GBK" w:cs="Times New Roman"/>
                <w:sz w:val="28"/>
              </w:rPr>
              <w:t>日</w:t>
            </w:r>
          </w:p>
          <w:p w14:paraId="18A0A55A">
            <w:pPr>
              <w:spacing w:after="0" w:line="594" w:lineRule="exact"/>
              <w:jc w:val="center"/>
              <w:rPr>
                <w:rFonts w:hint="eastAsia" w:ascii="Times New Roman" w:hAnsi="Times New Roman" w:eastAsia="方正仿宋_GBK" w:cs="Times New Roman"/>
                <w:sz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</w:rPr>
              <w:t>-</w:t>
            </w:r>
          </w:p>
          <w:p w14:paraId="2E3F0C27">
            <w:pPr>
              <w:spacing w:after="0" w:line="594" w:lineRule="exact"/>
              <w:jc w:val="center"/>
              <w:rPr>
                <w:rFonts w:ascii="Times New Roman" w:hAnsi="Times New Roman" w:eastAsia="方正仿宋_GBK" w:cs="Times New Roman"/>
                <w:sz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sz w:val="28"/>
                <w:lang w:val="en-US" w:eastAsia="zh-CN"/>
              </w:rPr>
              <w:t>7</w:t>
            </w:r>
            <w:r>
              <w:rPr>
                <w:rFonts w:ascii="Times New Roman" w:hAnsi="Times New Roman" w:eastAsia="方正仿宋_GBK" w:cs="Times New Roman"/>
                <w:sz w:val="28"/>
              </w:rPr>
              <w:t>年7</w:t>
            </w:r>
            <w:r>
              <w:rPr>
                <w:rFonts w:hint="eastAsia" w:ascii="Times New Roman" w:hAnsi="Times New Roman" w:eastAsia="方正仿宋_GBK" w:cs="Times New Roman"/>
                <w:sz w:val="28"/>
              </w:rPr>
              <w:t>月</w:t>
            </w:r>
            <w:r>
              <w:rPr>
                <w:rFonts w:ascii="Times New Roman" w:hAnsi="Times New Roman" w:eastAsia="方正仿宋_GBK" w:cs="Times New Roman"/>
                <w:sz w:val="28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8"/>
                <w:lang w:val="en-US" w:eastAsia="zh-CN"/>
              </w:rPr>
              <w:t>6</w:t>
            </w:r>
            <w:r>
              <w:rPr>
                <w:rFonts w:ascii="Times New Roman" w:hAnsi="Times New Roman" w:eastAsia="方正仿宋_GBK" w:cs="Times New Roman"/>
                <w:sz w:val="28"/>
              </w:rPr>
              <w:t>日</w:t>
            </w:r>
          </w:p>
        </w:tc>
        <w:tc>
          <w:tcPr>
            <w:tcW w:w="1780" w:type="dxa"/>
            <w:vAlign w:val="center"/>
          </w:tcPr>
          <w:p w14:paraId="4B3E0116">
            <w:pPr>
              <w:spacing w:after="0" w:line="594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</w:rPr>
              <w:t>渝</w:t>
            </w:r>
            <w:r>
              <w:rPr>
                <w:rFonts w:hint="eastAsia" w:ascii="Times New Roman" w:hAnsi="Times New Roman" w:eastAsia="方正仿宋_GBK" w:cs="Times New Roman"/>
                <w:sz w:val="28"/>
                <w:lang w:eastAsia="zh-CN"/>
              </w:rPr>
              <w:t>长寿安经（一般）字</w:t>
            </w:r>
            <w:r>
              <w:rPr>
                <w:rFonts w:hint="eastAsia" w:ascii="Times New Roman" w:hAnsi="Times New Roman" w:eastAsia="方正仿宋_GBK" w:cs="Times New Roman"/>
                <w:sz w:val="28"/>
              </w:rPr>
              <w:t>〔202</w:t>
            </w:r>
            <w:r>
              <w:rPr>
                <w:rFonts w:hint="eastAsia" w:ascii="Times New Roman" w:hAnsi="Times New Roman" w:eastAsia="方正仿宋_GBK" w:cs="Times New Roman"/>
                <w:sz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sz w:val="28"/>
              </w:rPr>
              <w:t>〕0000</w:t>
            </w:r>
            <w:r>
              <w:rPr>
                <w:rFonts w:hint="eastAsia" w:ascii="Times New Roman" w:hAnsi="Times New Roman" w:eastAsia="方正仿宋_GBK" w:cs="Times New Roman"/>
                <w:sz w:val="28"/>
                <w:lang w:val="en-US" w:eastAsia="zh-CN"/>
              </w:rPr>
              <w:t>50号</w:t>
            </w:r>
          </w:p>
        </w:tc>
        <w:tc>
          <w:tcPr>
            <w:tcW w:w="5485" w:type="dxa"/>
            <w:vAlign w:val="center"/>
          </w:tcPr>
          <w:p w14:paraId="6787A992">
            <w:pPr>
              <w:spacing w:after="0" w:line="594" w:lineRule="exact"/>
              <w:jc w:val="both"/>
              <w:rPr>
                <w:rFonts w:ascii="Times New Roman" w:hAnsi="Times New Roman" w:eastAsia="方正仿宋_GBK" w:cs="Times New Roman"/>
                <w:sz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lang w:val="en-US" w:eastAsia="zh-CN"/>
              </w:rPr>
              <w:t>液化石油气（城镇燃气燃料除外）、汽油、甲醇汽油、乙醇汽油、柴油、煤焦油、石油气、煤油、2-甲基丁烷、丙烷、甲基叔丁基醚、甲醇、煤焦沥青、壬烷及其异构体、石油原油、天然气</w:t>
            </w:r>
            <w:r>
              <w:rPr>
                <w:rFonts w:hint="default" w:ascii="Times New Roman" w:hAnsi="Times New Roman" w:eastAsia="方正仿宋_GBK" w:cs="Times New Roman"/>
                <w:sz w:val="28"/>
                <w:lang w:val="en-US" w:eastAsia="zh-CN"/>
              </w:rPr>
              <w:t>[</w:t>
            </w:r>
            <w:r>
              <w:rPr>
                <w:rFonts w:hint="eastAsia" w:ascii="Times New Roman" w:hAnsi="Times New Roman" w:eastAsia="方正仿宋_GBK" w:cs="Times New Roman"/>
                <w:sz w:val="28"/>
                <w:lang w:val="en-US" w:eastAsia="zh-CN"/>
              </w:rPr>
              <w:t>富含甲烷的</w:t>
            </w:r>
            <w:r>
              <w:rPr>
                <w:rFonts w:hint="default" w:ascii="Times New Roman" w:hAnsi="Times New Roman" w:eastAsia="方正仿宋_GBK" w:cs="Times New Roman"/>
                <w:sz w:val="28"/>
                <w:lang w:val="en-US" w:eastAsia="zh-CN"/>
              </w:rPr>
              <w:t>]</w:t>
            </w:r>
            <w:r>
              <w:rPr>
                <w:rFonts w:hint="eastAsia" w:ascii="Times New Roman" w:hAnsi="Times New Roman" w:eastAsia="方正仿宋_GBK" w:cs="Times New Roman"/>
                <w:sz w:val="28"/>
                <w:lang w:val="en-US" w:eastAsia="zh-CN"/>
              </w:rPr>
              <w:t>（城镇燃气燃料除外）、丙烯、异丁烯、正癸烷、苯乙烯[稳定的]、二甲苯异构体混合物、异丁烷、异辛烷、</w:t>
            </w:r>
            <w:r>
              <w:rPr>
                <w:rFonts w:hint="default" w:ascii="Times New Roman" w:hAnsi="Times New Roman" w:eastAsia="方正仿宋_GBK" w:cs="Times New Roman"/>
                <w:sz w:val="28"/>
                <w:lang w:val="en-US" w:eastAsia="zh-CN"/>
              </w:rPr>
              <w:t>1,2-</w:t>
            </w:r>
            <w:r>
              <w:rPr>
                <w:rFonts w:hint="eastAsia" w:ascii="Times New Roman" w:hAnsi="Times New Roman" w:eastAsia="方正仿宋_GBK" w:cs="Times New Roman"/>
                <w:sz w:val="28"/>
                <w:lang w:val="en-US" w:eastAsia="zh-CN"/>
              </w:rPr>
              <w:t>二甲苯 、1,3-二甲苯、正己烷、正戊烷、乙醇[无水]、乙炔、乙烷、乙烯、甲烷、石油醚。</w:t>
            </w:r>
          </w:p>
        </w:tc>
      </w:tr>
    </w:tbl>
    <w:p w14:paraId="55DFE46B">
      <w:pPr>
        <w:spacing w:after="0" w:line="594" w:lineRule="exact"/>
        <w:rPr>
          <w:rFonts w:ascii="Times New Roman" w:hAnsi="Times New Roman" w:eastAsia="方正仿宋_GBK" w:cs="Times New Roman"/>
          <w:sz w:val="32"/>
        </w:rPr>
      </w:pPr>
      <w:bookmarkStart w:id="0" w:name="_GoBack"/>
      <w:bookmarkEnd w:id="0"/>
    </w:p>
    <w:sectPr>
      <w:pgSz w:w="16838" w:h="11906" w:orient="landscape"/>
      <w:pgMar w:top="1446" w:right="1985" w:bottom="1446" w:left="164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508F0F17-A90C-4C5F-8572-184823AA684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YWU5MDFkNTY5OTkxZDdlMjEyMWQ4YzNlOTI4YTYifQ=="/>
    <w:docVar w:name="KSO_WPS_MARK_KEY" w:val="91266876-c76f-4292-8d40-ff95a7a17d53"/>
  </w:docVars>
  <w:rsids>
    <w:rsidRoot w:val="00D31D50"/>
    <w:rsid w:val="00067F66"/>
    <w:rsid w:val="000B56CD"/>
    <w:rsid w:val="000D74C0"/>
    <w:rsid w:val="000F109F"/>
    <w:rsid w:val="0012542C"/>
    <w:rsid w:val="001E0F9B"/>
    <w:rsid w:val="00296855"/>
    <w:rsid w:val="002A119B"/>
    <w:rsid w:val="002A5C76"/>
    <w:rsid w:val="002B0B16"/>
    <w:rsid w:val="002E361E"/>
    <w:rsid w:val="0030035E"/>
    <w:rsid w:val="003100CE"/>
    <w:rsid w:val="00313E47"/>
    <w:rsid w:val="00323B43"/>
    <w:rsid w:val="00337D91"/>
    <w:rsid w:val="003D1DC0"/>
    <w:rsid w:val="003D37D8"/>
    <w:rsid w:val="00426133"/>
    <w:rsid w:val="004358AB"/>
    <w:rsid w:val="004C5028"/>
    <w:rsid w:val="004D3777"/>
    <w:rsid w:val="00510D1A"/>
    <w:rsid w:val="00536B5C"/>
    <w:rsid w:val="0057179E"/>
    <w:rsid w:val="005858B2"/>
    <w:rsid w:val="005C1B7C"/>
    <w:rsid w:val="005F3ECD"/>
    <w:rsid w:val="00637B06"/>
    <w:rsid w:val="00644E3A"/>
    <w:rsid w:val="0068350D"/>
    <w:rsid w:val="00750C40"/>
    <w:rsid w:val="007641C2"/>
    <w:rsid w:val="007679CB"/>
    <w:rsid w:val="00772A14"/>
    <w:rsid w:val="00792367"/>
    <w:rsid w:val="00794BD5"/>
    <w:rsid w:val="007B7B6A"/>
    <w:rsid w:val="007D4924"/>
    <w:rsid w:val="008A30DF"/>
    <w:rsid w:val="008A5C8C"/>
    <w:rsid w:val="008B7726"/>
    <w:rsid w:val="00914258"/>
    <w:rsid w:val="00A34061"/>
    <w:rsid w:val="00A4044A"/>
    <w:rsid w:val="00A8399A"/>
    <w:rsid w:val="00B071DD"/>
    <w:rsid w:val="00BB78A8"/>
    <w:rsid w:val="00C2170A"/>
    <w:rsid w:val="00C402B0"/>
    <w:rsid w:val="00CD68D4"/>
    <w:rsid w:val="00D2746E"/>
    <w:rsid w:val="00D31D50"/>
    <w:rsid w:val="00D40EEF"/>
    <w:rsid w:val="00D503F0"/>
    <w:rsid w:val="00D6224E"/>
    <w:rsid w:val="00D71A9D"/>
    <w:rsid w:val="00D87CEF"/>
    <w:rsid w:val="00E146AC"/>
    <w:rsid w:val="00E20334"/>
    <w:rsid w:val="00E9505A"/>
    <w:rsid w:val="00F70DD4"/>
    <w:rsid w:val="00F864FA"/>
    <w:rsid w:val="00FE5B8B"/>
    <w:rsid w:val="042D2876"/>
    <w:rsid w:val="05064C58"/>
    <w:rsid w:val="077D2F38"/>
    <w:rsid w:val="0D8B383F"/>
    <w:rsid w:val="1168749A"/>
    <w:rsid w:val="12A37884"/>
    <w:rsid w:val="13066699"/>
    <w:rsid w:val="1371736A"/>
    <w:rsid w:val="13B8245B"/>
    <w:rsid w:val="173C73C9"/>
    <w:rsid w:val="1AC257EE"/>
    <w:rsid w:val="1AF23A5D"/>
    <w:rsid w:val="1D1F6A1F"/>
    <w:rsid w:val="1E8F0627"/>
    <w:rsid w:val="23C46ED8"/>
    <w:rsid w:val="278F14AB"/>
    <w:rsid w:val="2B8D0B33"/>
    <w:rsid w:val="2BFB67ED"/>
    <w:rsid w:val="2E2962BE"/>
    <w:rsid w:val="2E380C20"/>
    <w:rsid w:val="2EA124CE"/>
    <w:rsid w:val="33B979A1"/>
    <w:rsid w:val="38CF741D"/>
    <w:rsid w:val="3C400297"/>
    <w:rsid w:val="400A3D64"/>
    <w:rsid w:val="40572548"/>
    <w:rsid w:val="4252789D"/>
    <w:rsid w:val="42BD4032"/>
    <w:rsid w:val="43C80028"/>
    <w:rsid w:val="45C92486"/>
    <w:rsid w:val="48027806"/>
    <w:rsid w:val="48815807"/>
    <w:rsid w:val="4BFB02B8"/>
    <w:rsid w:val="4D124E66"/>
    <w:rsid w:val="4DF248ED"/>
    <w:rsid w:val="4F7A0811"/>
    <w:rsid w:val="501428A4"/>
    <w:rsid w:val="5233294F"/>
    <w:rsid w:val="534A5F00"/>
    <w:rsid w:val="56C863E8"/>
    <w:rsid w:val="583348AA"/>
    <w:rsid w:val="5FDC4E73"/>
    <w:rsid w:val="60A34FE8"/>
    <w:rsid w:val="616F106B"/>
    <w:rsid w:val="649A2640"/>
    <w:rsid w:val="68BB78B7"/>
    <w:rsid w:val="6A975B3B"/>
    <w:rsid w:val="6AB50CC7"/>
    <w:rsid w:val="6B010B1D"/>
    <w:rsid w:val="6C66334D"/>
    <w:rsid w:val="6D2F37AA"/>
    <w:rsid w:val="6F9742CB"/>
    <w:rsid w:val="6FA16B2C"/>
    <w:rsid w:val="709E3F3E"/>
    <w:rsid w:val="764D3545"/>
    <w:rsid w:val="76A1493A"/>
    <w:rsid w:val="782C68CD"/>
    <w:rsid w:val="7B0F3FDC"/>
    <w:rsid w:val="7B6B01E1"/>
    <w:rsid w:val="7BA705DE"/>
    <w:rsid w:val="7FC9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1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7">
    <w:name w:val="Title"/>
    <w:next w:val="1"/>
    <w:link w:val="29"/>
    <w:qFormat/>
    <w:uiPriority w:val="0"/>
    <w:pPr>
      <w:spacing w:after="240" w:line="360" w:lineRule="auto"/>
      <w:jc w:val="center"/>
    </w:pPr>
    <w:rPr>
      <w:rFonts w:ascii="Arial" w:hAnsi="Arial" w:eastAsia="宋体" w:cs="Times New Roman"/>
      <w:b/>
      <w:smallCaps/>
      <w:kern w:val="28"/>
      <w:sz w:val="36"/>
      <w:szCs w:val="24"/>
      <w:lang w:val="en-US" w:eastAsia="en-US" w:bidi="ar-SA"/>
    </w:rPr>
  </w:style>
  <w:style w:type="table" w:styleId="9">
    <w:name w:val="Table Grid"/>
    <w:basedOn w:val="8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FollowedHyperlink"/>
    <w:basedOn w:val="10"/>
    <w:semiHidden/>
    <w:unhideWhenUsed/>
    <w:qFormat/>
    <w:uiPriority w:val="99"/>
    <w:rPr>
      <w:color w:val="333333"/>
      <w:u w:val="none"/>
    </w:rPr>
  </w:style>
  <w:style w:type="character" w:styleId="13">
    <w:name w:val="Emphasis"/>
    <w:basedOn w:val="10"/>
    <w:qFormat/>
    <w:uiPriority w:val="20"/>
  </w:style>
  <w:style w:type="character" w:styleId="14">
    <w:name w:val="HTML Definition"/>
    <w:basedOn w:val="10"/>
    <w:semiHidden/>
    <w:unhideWhenUsed/>
    <w:qFormat/>
    <w:uiPriority w:val="99"/>
  </w:style>
  <w:style w:type="character" w:styleId="15">
    <w:name w:val="HTML Variable"/>
    <w:basedOn w:val="10"/>
    <w:semiHidden/>
    <w:unhideWhenUsed/>
    <w:qFormat/>
    <w:uiPriority w:val="99"/>
  </w:style>
  <w:style w:type="character" w:styleId="16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styleId="17">
    <w:name w:val="HTML Code"/>
    <w:basedOn w:val="10"/>
    <w:semiHidden/>
    <w:unhideWhenUsed/>
    <w:qFormat/>
    <w:uiPriority w:val="99"/>
    <w:rPr>
      <w:rFonts w:ascii="Courier New" w:hAnsi="Courier New"/>
      <w:sz w:val="20"/>
    </w:rPr>
  </w:style>
  <w:style w:type="character" w:styleId="18">
    <w:name w:val="HTML Cite"/>
    <w:basedOn w:val="10"/>
    <w:semiHidden/>
    <w:unhideWhenUsed/>
    <w:qFormat/>
    <w:uiPriority w:val="99"/>
  </w:style>
  <w:style w:type="character" w:customStyle="1" w:styleId="19">
    <w:name w:val="页眉 Char"/>
    <w:basedOn w:val="10"/>
    <w:link w:val="5"/>
    <w:qFormat/>
    <w:uiPriority w:val="99"/>
    <w:rPr>
      <w:rFonts w:ascii="Tahoma" w:hAnsi="Tahoma"/>
      <w:sz w:val="18"/>
      <w:szCs w:val="18"/>
    </w:rPr>
  </w:style>
  <w:style w:type="character" w:customStyle="1" w:styleId="20">
    <w:name w:val="页脚 Char"/>
    <w:basedOn w:val="10"/>
    <w:link w:val="4"/>
    <w:qFormat/>
    <w:uiPriority w:val="99"/>
    <w:rPr>
      <w:rFonts w:ascii="Tahoma" w:hAnsi="Tahoma"/>
      <w:sz w:val="18"/>
      <w:szCs w:val="18"/>
    </w:rPr>
  </w:style>
  <w:style w:type="character" w:customStyle="1" w:styleId="21">
    <w:name w:val="批注框文本 Char"/>
    <w:basedOn w:val="10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22">
    <w:name w:val="lb-right"/>
    <w:basedOn w:val="10"/>
    <w:qFormat/>
    <w:uiPriority w:val="0"/>
  </w:style>
  <w:style w:type="character" w:customStyle="1" w:styleId="23">
    <w:name w:val="tj"/>
    <w:basedOn w:val="10"/>
    <w:qFormat/>
    <w:uiPriority w:val="0"/>
    <w:rPr>
      <w:color w:val="FFFFFF"/>
      <w:sz w:val="21"/>
      <w:szCs w:val="21"/>
      <w:shd w:val="clear" w:color="auto" w:fill="348CEC"/>
    </w:rPr>
  </w:style>
  <w:style w:type="character" w:customStyle="1" w:styleId="24">
    <w:name w:val="origin"/>
    <w:basedOn w:val="10"/>
    <w:qFormat/>
    <w:uiPriority w:val="0"/>
  </w:style>
  <w:style w:type="character" w:customStyle="1" w:styleId="25">
    <w:name w:val="lb-left"/>
    <w:basedOn w:val="10"/>
    <w:qFormat/>
    <w:uiPriority w:val="0"/>
  </w:style>
  <w:style w:type="character" w:customStyle="1" w:styleId="26">
    <w:name w:val="before3"/>
    <w:basedOn w:val="10"/>
    <w:qFormat/>
    <w:uiPriority w:val="0"/>
  </w:style>
  <w:style w:type="character" w:customStyle="1" w:styleId="27">
    <w:name w:val="search-kw2"/>
    <w:basedOn w:val="10"/>
    <w:qFormat/>
    <w:uiPriority w:val="0"/>
  </w:style>
  <w:style w:type="character" w:customStyle="1" w:styleId="28">
    <w:name w:val="标题 1 Char"/>
    <w:basedOn w:val="10"/>
    <w:link w:val="2"/>
    <w:qFormat/>
    <w:uiPriority w:val="9"/>
    <w:rPr>
      <w:rFonts w:ascii="Tahoma" w:hAnsi="Tahoma" w:eastAsia="微软雅黑" w:cstheme="minorBidi"/>
      <w:b/>
      <w:bCs/>
      <w:kern w:val="44"/>
      <w:sz w:val="44"/>
      <w:szCs w:val="44"/>
    </w:rPr>
  </w:style>
  <w:style w:type="character" w:customStyle="1" w:styleId="29">
    <w:name w:val="标题 Char"/>
    <w:basedOn w:val="10"/>
    <w:link w:val="7"/>
    <w:qFormat/>
    <w:uiPriority w:val="0"/>
    <w:rPr>
      <w:rFonts w:ascii="Arial" w:hAnsi="Arial"/>
      <w:b/>
      <w:smallCaps/>
      <w:kern w:val="28"/>
      <w:sz w:val="36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263</Words>
  <Characters>292</Characters>
  <Lines>4</Lines>
  <Paragraphs>1</Paragraphs>
  <TotalTime>1</TotalTime>
  <ScaleCrop>false</ScaleCrop>
  <LinksUpToDate>false</LinksUpToDate>
  <CharactersWithSpaces>293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2025-04-09T00:59:00Z</dcterms:created>
  <dc:creator>Administrator</dc:creator>
  <cp:lastModifiedBy>北斗星</cp:lastModifiedBy>
  <cp:lastPrinted>2025-04-08T07:23:00Z</cp:lastPrinted>
  <dcterms:modified xsi:type="dcterms:W3CDTF">2025-05-12T06:58:49Z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SaveFontToCloudKey">
    <vt:lpwstr>1035591645_btnclosed</vt:lpwstr>
  </property>
  <property fmtid="{D5CDD505-2E9C-101B-9397-08002B2CF9AE}" pid="4" name="ICV">
    <vt:lpwstr>10FF1849CFA94AF9B4AC2D3B7F6E6116</vt:lpwstr>
  </property>
  <property fmtid="{D5CDD505-2E9C-101B-9397-08002B2CF9AE}" pid="5" name="KSOTemplateDocerSaveRecord">
    <vt:lpwstr>eyJoZGlkIjoiZGNmZTliMjIyNzBkYzNiZjUxMzc4OGE3MWExOGE0ZWQiLCJ1c2VySWQiOiIzOTY1OTk0MTIifQ==</vt:lpwstr>
  </property>
</Properties>
</file>