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重庆市长寿区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第七次全国人口普查公报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（第一号）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重庆市长寿区</w:t>
      </w:r>
      <w:r>
        <w:rPr>
          <w:rFonts w:hint="eastAsia" w:ascii="楷体_GB2312" w:hAnsi="楷体_GB2312" w:eastAsia="楷体_GB2312" w:cs="楷体_GB2312"/>
          <w:sz w:val="32"/>
          <w:szCs w:val="40"/>
        </w:rPr>
        <w:t>统计局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重庆市长寿区</w:t>
      </w:r>
      <w:r>
        <w:rPr>
          <w:rFonts w:hint="eastAsia" w:ascii="楷体_GB2312" w:hAnsi="楷体_GB2312" w:eastAsia="楷体_GB2312" w:cs="楷体_GB2312"/>
          <w:sz w:val="32"/>
          <w:szCs w:val="40"/>
        </w:rPr>
        <w:t>人民政府第七次全国人口普查领导小组办公室</w:t>
      </w:r>
    </w:p>
    <w:p>
      <w:pPr>
        <w:spacing w:after="312" w:afterLines="100" w:line="600" w:lineRule="exact"/>
        <w:jc w:val="center"/>
        <w:rPr>
          <w:rFonts w:ascii="楷体_GB2312" w:hAnsi="楷体_GB2312" w:eastAsia="楷体_GB2312" w:cs="楷体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40"/>
        </w:rPr>
        <w:t>2021年5月</w:t>
      </w: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25</w:t>
      </w:r>
      <w:r>
        <w:rPr>
          <w:rFonts w:hint="eastAsia" w:ascii="楷体_GB2312" w:hAnsi="楷体_GB2312" w:eastAsia="楷体_GB2312" w:cs="楷体_GB2312"/>
          <w:sz w:val="32"/>
          <w:szCs w:val="40"/>
        </w:rPr>
        <w:t>日</w:t>
      </w:r>
    </w:p>
    <w:p>
      <w:pPr>
        <w:spacing w:line="600" w:lineRule="exact"/>
        <w:ind w:firstLine="640"/>
        <w:rPr>
          <w:rFonts w:ascii="Times New Roman" w:hAnsi="Times New Roman" w:eastAsia="方正仿宋_GBK"/>
          <w:sz w:val="32"/>
          <w:szCs w:val="40"/>
        </w:rPr>
      </w:pPr>
      <w:r>
        <w:rPr>
          <w:rFonts w:ascii="Times New Roman" w:hAnsi="Times New Roman" w:eastAsia="方正仿宋_GBK"/>
          <w:sz w:val="32"/>
          <w:szCs w:val="40"/>
        </w:rPr>
        <w:t>根据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重庆市长寿区</w:t>
      </w:r>
      <w:r>
        <w:rPr>
          <w:rFonts w:ascii="Times New Roman" w:hAnsi="Times New Roman" w:eastAsia="方正仿宋_GBK"/>
          <w:sz w:val="32"/>
          <w:szCs w:val="40"/>
        </w:rPr>
        <w:t>第七次全国人口普查结果，现将2020年11月1日零时我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40"/>
        </w:rPr>
        <w:t>人口的基本情况公布如下：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40"/>
        </w:rPr>
      </w:pPr>
      <w:r>
        <w:rPr>
          <w:rFonts w:hint="eastAsia" w:ascii="方正黑体_GBK" w:hAnsi="Times New Roman" w:eastAsia="方正黑体_GBK"/>
          <w:sz w:val="32"/>
          <w:szCs w:val="40"/>
        </w:rPr>
        <w:t>一、全</w:t>
      </w:r>
      <w:r>
        <w:rPr>
          <w:rFonts w:hint="eastAsia" w:ascii="方正黑体_GBK" w:hAnsi="Times New Roman" w:eastAsia="方正黑体_GBK"/>
          <w:sz w:val="32"/>
          <w:szCs w:val="40"/>
          <w:lang w:val="en-US" w:eastAsia="zh-CN"/>
        </w:rPr>
        <w:t>区</w:t>
      </w:r>
      <w:r>
        <w:rPr>
          <w:rFonts w:hint="eastAsia" w:ascii="方正黑体_GBK" w:hAnsi="Times New Roman" w:eastAsia="方正黑体_GBK"/>
          <w:sz w:val="32"/>
          <w:szCs w:val="40"/>
        </w:rPr>
        <w:t>常住人口</w:t>
      </w:r>
    </w:p>
    <w:p>
      <w:pPr>
        <w:spacing w:line="600" w:lineRule="exact"/>
        <w:ind w:firstLine="640"/>
        <w:rPr>
          <w:rFonts w:ascii="Times New Roman" w:hAnsi="Times New Roman" w:eastAsia="黑体"/>
          <w:kern w:val="0"/>
          <w:sz w:val="24"/>
        </w:rPr>
      </w:pPr>
      <w:r>
        <w:rPr>
          <w:rFonts w:ascii="Times New Roman" w:hAnsi="Times New Roman" w:eastAsia="方正仿宋_GBK"/>
          <w:sz w:val="32"/>
          <w:szCs w:val="40"/>
        </w:rPr>
        <w:t>全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40"/>
        </w:rPr>
        <w:t>常住人口为</w:t>
      </w:r>
      <w:r>
        <w:rPr>
          <w:rFonts w:hint="eastAsia" w:ascii="Times New Roman" w:hAnsi="Times New Roman" w:eastAsia="方正仿宋_GBK"/>
          <w:sz w:val="32"/>
          <w:szCs w:val="40"/>
        </w:rPr>
        <w:t>692960</w:t>
      </w:r>
      <w:r>
        <w:rPr>
          <w:rFonts w:ascii="Times New Roman" w:hAnsi="Times New Roman" w:eastAsia="方正仿宋_GBK"/>
          <w:sz w:val="32"/>
          <w:szCs w:val="40"/>
        </w:rPr>
        <w:t>人，与2010年第六次全国人口普查的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770009</w:t>
      </w:r>
      <w:r>
        <w:rPr>
          <w:rFonts w:ascii="Times New Roman" w:hAnsi="Times New Roman" w:eastAsia="方正仿宋_GBK"/>
          <w:sz w:val="32"/>
          <w:szCs w:val="40"/>
        </w:rPr>
        <w:t>人相比，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减少77049</w:t>
      </w:r>
      <w:r>
        <w:rPr>
          <w:rFonts w:ascii="Times New Roman" w:hAnsi="Times New Roman" w:eastAsia="方正仿宋_GBK"/>
          <w:sz w:val="32"/>
          <w:szCs w:val="40"/>
        </w:rPr>
        <w:t>人，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减少10.01</w:t>
      </w:r>
      <w:r>
        <w:rPr>
          <w:rFonts w:ascii="Times New Roman" w:hAnsi="Times New Roman" w:eastAsia="方正仿宋_GBK"/>
          <w:sz w:val="32"/>
          <w:szCs w:val="40"/>
        </w:rPr>
        <w:t>%，</w:t>
      </w:r>
      <w:r>
        <w:rPr>
          <w:rFonts w:ascii="Times New Roman" w:hAnsi="Times New Roman" w:eastAsia="方正仿宋_GBK"/>
          <w:color w:val="auto"/>
          <w:sz w:val="32"/>
          <w:szCs w:val="40"/>
        </w:rPr>
        <w:t>年平均</w:t>
      </w:r>
      <w:r>
        <w:rPr>
          <w:rFonts w:hint="eastAsia" w:ascii="Times New Roman" w:hAnsi="Times New Roman" w:eastAsia="方正仿宋_GBK"/>
          <w:color w:val="auto"/>
          <w:sz w:val="32"/>
          <w:szCs w:val="40"/>
          <w:lang w:val="en-US" w:eastAsia="zh-CN"/>
        </w:rPr>
        <w:t>减少</w:t>
      </w:r>
      <w:r>
        <w:rPr>
          <w:rFonts w:ascii="Times New Roman" w:hAnsi="Times New Roman" w:eastAsia="方正仿宋_GBK"/>
          <w:color w:val="auto"/>
          <w:sz w:val="32"/>
          <w:szCs w:val="40"/>
        </w:rPr>
        <w:t>率为1.06%。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40"/>
        </w:rPr>
      </w:pPr>
      <w:r>
        <w:rPr>
          <w:rFonts w:hint="eastAsia" w:ascii="方正黑体_GBK" w:hAnsi="Times New Roman" w:eastAsia="方正黑体_GBK"/>
          <w:sz w:val="32"/>
          <w:szCs w:val="40"/>
        </w:rPr>
        <w:t>二</w:t>
      </w:r>
      <w:r>
        <w:rPr>
          <w:rFonts w:ascii="方正黑体_GBK" w:hAnsi="Times New Roman" w:eastAsia="方正黑体_GBK"/>
          <w:sz w:val="32"/>
          <w:szCs w:val="40"/>
        </w:rPr>
        <w:t>、</w:t>
      </w:r>
      <w:r>
        <w:rPr>
          <w:rFonts w:hint="eastAsia" w:ascii="方正黑体_GBK" w:hAnsi="Times New Roman" w:eastAsia="方正黑体_GBK"/>
          <w:sz w:val="32"/>
          <w:szCs w:val="40"/>
        </w:rPr>
        <w:t>户别人口</w:t>
      </w:r>
    </w:p>
    <w:p>
      <w:pPr>
        <w:spacing w:line="600" w:lineRule="exact"/>
        <w:ind w:firstLine="640"/>
        <w:rPr>
          <w:rFonts w:ascii="Times New Roman" w:hAnsi="Times New Roman" w:eastAsia="方正仿宋_GBK"/>
          <w:sz w:val="32"/>
          <w:szCs w:val="40"/>
        </w:rPr>
      </w:pPr>
      <w:r>
        <w:rPr>
          <w:rFonts w:hint="eastAsia" w:ascii="Times New Roman" w:hAnsi="Times New Roman" w:eastAsia="方正仿宋_GBK"/>
          <w:sz w:val="32"/>
          <w:szCs w:val="40"/>
        </w:rPr>
        <w:t>全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区</w:t>
      </w:r>
      <w:r>
        <w:rPr>
          <w:rFonts w:hint="eastAsia" w:ascii="Times New Roman" w:hAnsi="Times New Roman" w:eastAsia="方正仿宋_GBK"/>
          <w:sz w:val="32"/>
          <w:szCs w:val="40"/>
        </w:rPr>
        <w:t>共有家庭户292832户，集体户10642户，家庭户人口为652733人，集体户人口为40227人。平均每个家庭户的人口为2.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32"/>
          <w:szCs w:val="40"/>
        </w:rPr>
        <w:t>人，比2010年第六次全国人口普查减少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0.30</w:t>
      </w:r>
      <w:r>
        <w:rPr>
          <w:rFonts w:hint="eastAsia" w:ascii="Times New Roman" w:hAnsi="Times New Roman" w:eastAsia="方正仿宋_GBK"/>
          <w:sz w:val="32"/>
          <w:szCs w:val="40"/>
        </w:rPr>
        <w:t>人。</w:t>
      </w:r>
    </w:p>
    <w:p>
      <w:pPr>
        <w:widowControl/>
        <w:spacing w:line="600" w:lineRule="exact"/>
        <w:ind w:firstLine="640" w:firstLineChars="200"/>
        <w:rPr>
          <w:rFonts w:ascii="方正黑体_GBK" w:hAnsi="Times New Roman" w:eastAsia="方正黑体_GBK"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kern w:val="0"/>
          <w:sz w:val="32"/>
          <w:szCs w:val="32"/>
          <w:lang w:val="en-US" w:eastAsia="zh-CN"/>
        </w:rPr>
        <w:t>三</w:t>
      </w:r>
      <w:r>
        <w:rPr>
          <w:rFonts w:hint="eastAsia" w:ascii="方正黑体_GBK" w:hAnsi="Times New Roman" w:eastAsia="方正黑体_GBK"/>
          <w:kern w:val="0"/>
          <w:sz w:val="32"/>
          <w:szCs w:val="32"/>
        </w:rPr>
        <w:t>、全</w:t>
      </w:r>
      <w:r>
        <w:rPr>
          <w:rFonts w:hint="eastAsia" w:ascii="方正黑体_GBK" w:hAnsi="Times New Roman" w:eastAsia="方正黑体_GBK"/>
          <w:kern w:val="0"/>
          <w:sz w:val="32"/>
          <w:szCs w:val="32"/>
          <w:lang w:val="en-US" w:eastAsia="zh-CN"/>
        </w:rPr>
        <w:t>区</w:t>
      </w:r>
      <w:r>
        <w:rPr>
          <w:rFonts w:hint="eastAsia" w:ascii="方正黑体_GBK" w:hAnsi="Times New Roman" w:eastAsia="方正黑体_GBK"/>
          <w:kern w:val="0"/>
          <w:sz w:val="32"/>
          <w:szCs w:val="32"/>
        </w:rPr>
        <w:t>常住人口性别构成</w:t>
      </w:r>
    </w:p>
    <w:p>
      <w:pPr>
        <w:spacing w:line="600" w:lineRule="exact"/>
        <w:ind w:firstLine="641"/>
        <w:rPr>
          <w:rFonts w:ascii="Times New Roman" w:hAnsi="Times New Roman" w:eastAsia="方正仿宋_GBK"/>
          <w:color w:val="auto"/>
          <w:sz w:val="32"/>
          <w:szCs w:val="40"/>
        </w:rPr>
      </w:pPr>
      <w:r>
        <w:rPr>
          <w:rFonts w:ascii="Times New Roman" w:hAnsi="Times New Roman" w:eastAsia="方正仿宋_GBK"/>
          <w:sz w:val="32"/>
          <w:szCs w:val="40"/>
        </w:rPr>
        <w:t>全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40"/>
        </w:rPr>
        <w:t>常住人口中，男性常住人口为</w:t>
      </w:r>
      <w:r>
        <w:rPr>
          <w:rFonts w:hint="eastAsia" w:ascii="Times New Roman" w:hAnsi="Times New Roman" w:eastAsia="方正仿宋_GBK"/>
          <w:sz w:val="32"/>
          <w:szCs w:val="40"/>
        </w:rPr>
        <w:t>352872</w:t>
      </w:r>
      <w:r>
        <w:rPr>
          <w:rFonts w:ascii="Times New Roman" w:hAnsi="Times New Roman" w:eastAsia="方正仿宋_GBK"/>
          <w:sz w:val="32"/>
          <w:szCs w:val="40"/>
        </w:rPr>
        <w:t>人，占50.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92</w:t>
      </w:r>
      <w:r>
        <w:rPr>
          <w:rFonts w:ascii="Times New Roman" w:hAnsi="Times New Roman" w:eastAsia="方正仿宋_GBK"/>
          <w:sz w:val="32"/>
          <w:szCs w:val="40"/>
        </w:rPr>
        <w:t>%；女性常住人口为</w:t>
      </w:r>
      <w:r>
        <w:rPr>
          <w:rFonts w:hint="eastAsia" w:ascii="Times New Roman" w:hAnsi="Times New Roman" w:eastAsia="方正仿宋_GBK"/>
          <w:sz w:val="32"/>
          <w:szCs w:val="40"/>
        </w:rPr>
        <w:t>340088</w:t>
      </w:r>
      <w:r>
        <w:rPr>
          <w:rFonts w:ascii="Times New Roman" w:hAnsi="Times New Roman" w:eastAsia="方正仿宋_GBK"/>
          <w:sz w:val="32"/>
          <w:szCs w:val="40"/>
        </w:rPr>
        <w:t>人，占49.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08</w:t>
      </w:r>
      <w:r>
        <w:rPr>
          <w:rFonts w:ascii="Times New Roman" w:hAnsi="Times New Roman" w:eastAsia="方正仿宋_GBK"/>
          <w:sz w:val="32"/>
          <w:szCs w:val="40"/>
        </w:rPr>
        <w:t>%。总常住人口性别比（以女性为100，男性对女性的比例）为10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3.76</w:t>
      </w:r>
      <w:r>
        <w:rPr>
          <w:rFonts w:ascii="Times New Roman" w:hAnsi="Times New Roman" w:eastAsia="方正仿宋_GBK"/>
          <w:sz w:val="32"/>
          <w:szCs w:val="40"/>
        </w:rPr>
        <w:t>，</w:t>
      </w:r>
      <w:r>
        <w:rPr>
          <w:rFonts w:ascii="Times New Roman" w:hAnsi="Times New Roman" w:eastAsia="方正仿宋_GBK"/>
          <w:color w:val="auto"/>
          <w:sz w:val="32"/>
          <w:szCs w:val="40"/>
        </w:rPr>
        <w:t>比2010年第六次全国人口普查</w:t>
      </w:r>
      <w:r>
        <w:rPr>
          <w:rFonts w:hint="eastAsia" w:ascii="Times New Roman" w:hAnsi="Times New Roman" w:eastAsia="方正仿宋_GBK"/>
          <w:color w:val="auto"/>
          <w:sz w:val="32"/>
          <w:szCs w:val="40"/>
          <w:lang w:val="en-US" w:eastAsia="zh-CN"/>
        </w:rPr>
        <w:t>增加1.1个百分点</w:t>
      </w:r>
      <w:r>
        <w:rPr>
          <w:rFonts w:ascii="Times New Roman" w:hAnsi="Times New Roman" w:eastAsia="方正仿宋_GBK"/>
          <w:color w:val="auto"/>
          <w:sz w:val="32"/>
          <w:szCs w:val="40"/>
        </w:rPr>
        <w:t>。</w:t>
      </w:r>
    </w:p>
    <w:p>
      <w:pPr>
        <w:widowControl/>
        <w:spacing w:line="600" w:lineRule="exact"/>
        <w:ind w:firstLine="640" w:firstLineChars="200"/>
        <w:rPr>
          <w:rFonts w:ascii="方正黑体_GBK" w:hAnsi="Times New Roman" w:eastAsia="方正黑体_GBK"/>
          <w:kern w:val="0"/>
          <w:sz w:val="32"/>
        </w:rPr>
      </w:pPr>
      <w:r>
        <w:rPr>
          <w:rFonts w:hint="eastAsia" w:ascii="方正黑体_GBK" w:hAnsi="Times New Roman" w:eastAsia="方正黑体_GBK"/>
          <w:kern w:val="0"/>
          <w:sz w:val="32"/>
          <w:lang w:val="en-US" w:eastAsia="zh-CN"/>
        </w:rPr>
        <w:t>四</w:t>
      </w:r>
      <w:r>
        <w:rPr>
          <w:rFonts w:ascii="方正黑体_GBK" w:hAnsi="Times New Roman" w:eastAsia="方正黑体_GBK"/>
          <w:kern w:val="0"/>
          <w:sz w:val="32"/>
        </w:rPr>
        <w:t>、</w:t>
      </w:r>
      <w:r>
        <w:rPr>
          <w:rFonts w:hint="eastAsia" w:ascii="方正黑体_GBK" w:hAnsi="Times New Roman" w:eastAsia="方正黑体_GBK"/>
          <w:kern w:val="0"/>
          <w:sz w:val="32"/>
        </w:rPr>
        <w:t>全</w:t>
      </w:r>
      <w:r>
        <w:rPr>
          <w:rFonts w:hint="eastAsia" w:ascii="方正黑体_GBK" w:hAnsi="Times New Roman" w:eastAsia="方正黑体_GBK"/>
          <w:kern w:val="0"/>
          <w:sz w:val="32"/>
          <w:lang w:val="en-US" w:eastAsia="zh-CN"/>
        </w:rPr>
        <w:t>区</w:t>
      </w:r>
      <w:r>
        <w:rPr>
          <w:rFonts w:hint="eastAsia" w:ascii="方正黑体_GBK" w:hAnsi="Times New Roman" w:eastAsia="方正黑体_GBK"/>
          <w:kern w:val="0"/>
          <w:sz w:val="32"/>
        </w:rPr>
        <w:t>常住人口年龄构成</w:t>
      </w: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Times New Roman" w:hAnsi="Times New Roman" w:eastAsia="方正仿宋_GBK"/>
          <w:sz w:val="32"/>
          <w:szCs w:val="40"/>
        </w:rPr>
        <w:t>全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40"/>
        </w:rPr>
        <w:t>常住人口中，0-14岁人口为</w:t>
      </w:r>
      <w:r>
        <w:rPr>
          <w:rFonts w:hint="eastAsia" w:ascii="Times New Roman" w:hAnsi="Times New Roman" w:eastAsia="方正仿宋_GBK"/>
          <w:sz w:val="32"/>
          <w:szCs w:val="40"/>
        </w:rPr>
        <w:t>89640</w:t>
      </w:r>
      <w:r>
        <w:rPr>
          <w:rFonts w:ascii="Times New Roman" w:hAnsi="Times New Roman" w:eastAsia="方正仿宋_GBK"/>
          <w:sz w:val="32"/>
          <w:szCs w:val="40"/>
        </w:rPr>
        <w:t>人，占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12.94</w:t>
      </w:r>
      <w:r>
        <w:rPr>
          <w:rFonts w:ascii="Times New Roman" w:hAnsi="Times New Roman" w:eastAsia="方正仿宋_GBK"/>
          <w:sz w:val="32"/>
          <w:szCs w:val="40"/>
        </w:rPr>
        <w:t>%；15-59岁人口为</w:t>
      </w:r>
      <w:r>
        <w:rPr>
          <w:rFonts w:hint="eastAsia" w:ascii="Times New Roman" w:hAnsi="Times New Roman" w:eastAsia="方正仿宋_GBK"/>
          <w:sz w:val="32"/>
          <w:szCs w:val="40"/>
        </w:rPr>
        <w:t>427547</w:t>
      </w:r>
      <w:r>
        <w:rPr>
          <w:rFonts w:ascii="Times New Roman" w:hAnsi="Times New Roman" w:eastAsia="方正仿宋_GBK"/>
          <w:sz w:val="32"/>
          <w:szCs w:val="40"/>
        </w:rPr>
        <w:t>人，占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61.70</w:t>
      </w:r>
      <w:r>
        <w:rPr>
          <w:rFonts w:ascii="Times New Roman" w:hAnsi="Times New Roman" w:eastAsia="方正仿宋_GBK"/>
          <w:sz w:val="32"/>
          <w:szCs w:val="40"/>
        </w:rPr>
        <w:t>%；60岁及以上人口为</w:t>
      </w:r>
      <w:r>
        <w:rPr>
          <w:rFonts w:hint="eastAsia" w:ascii="Times New Roman" w:hAnsi="Times New Roman" w:eastAsia="方正仿宋_GBK"/>
          <w:sz w:val="32"/>
          <w:szCs w:val="40"/>
        </w:rPr>
        <w:t>175773</w:t>
      </w:r>
      <w:r>
        <w:rPr>
          <w:rFonts w:ascii="Times New Roman" w:hAnsi="Times New Roman" w:eastAsia="方正仿宋_GBK"/>
          <w:sz w:val="32"/>
          <w:szCs w:val="40"/>
        </w:rPr>
        <w:t>人，占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25.36</w:t>
      </w:r>
      <w:r>
        <w:rPr>
          <w:rFonts w:ascii="Times New Roman" w:hAnsi="Times New Roman" w:eastAsia="方正仿宋_GBK"/>
          <w:sz w:val="32"/>
          <w:szCs w:val="40"/>
        </w:rPr>
        <w:t>%，其中65岁及以上人口为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</w:rPr>
        <w:t>142093</w:t>
      </w:r>
      <w:r>
        <w:rPr>
          <w:rFonts w:ascii="Times New Roman" w:hAnsi="Times New Roman" w:eastAsia="方正仿宋_GBK"/>
          <w:sz w:val="32"/>
          <w:szCs w:val="40"/>
        </w:rPr>
        <w:t>人，占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20.51</w:t>
      </w:r>
      <w:r>
        <w:rPr>
          <w:rFonts w:ascii="Times New Roman" w:hAnsi="Times New Roman" w:eastAsia="方正仿宋_GBK"/>
          <w:sz w:val="32"/>
          <w:szCs w:val="40"/>
        </w:rPr>
        <w:t>%。与2010年第六次全国人口普查相比，0-14岁人口的比重减少1.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95</w:t>
      </w:r>
      <w:r>
        <w:rPr>
          <w:rFonts w:ascii="Times New Roman" w:hAnsi="Times New Roman" w:eastAsia="方正仿宋_GBK"/>
          <w:sz w:val="32"/>
          <w:szCs w:val="40"/>
        </w:rPr>
        <w:t>个百分点，15-59岁人口的比重减少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4.91</w:t>
      </w:r>
      <w:r>
        <w:rPr>
          <w:rFonts w:ascii="Times New Roman" w:hAnsi="Times New Roman" w:eastAsia="方正仿宋_GBK"/>
          <w:sz w:val="32"/>
          <w:szCs w:val="40"/>
        </w:rPr>
        <w:t>个百分点，60岁及以上人口的比重增加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6.88</w:t>
      </w:r>
      <w:r>
        <w:rPr>
          <w:rFonts w:ascii="Times New Roman" w:hAnsi="Times New Roman" w:eastAsia="方正仿宋_GBK"/>
          <w:sz w:val="32"/>
          <w:szCs w:val="40"/>
        </w:rPr>
        <w:t>个百分点，65岁及以上人口的比重</w:t>
      </w:r>
      <w:r>
        <w:rPr>
          <w:rFonts w:ascii="Times New Roman" w:hAnsi="Times New Roman" w:eastAsia="方正仿宋_GBK"/>
          <w:spacing w:val="8"/>
          <w:sz w:val="32"/>
          <w:szCs w:val="32"/>
        </w:rPr>
        <w:t>增加</w:t>
      </w:r>
      <w:r>
        <w:rPr>
          <w:rFonts w:hint="eastAsia" w:ascii="Times New Roman" w:hAnsi="Times New Roman" w:eastAsia="方正仿宋_GBK"/>
          <w:sz w:val="32"/>
          <w:szCs w:val="40"/>
          <w:lang w:val="en-US" w:eastAsia="zh-CN"/>
        </w:rPr>
        <w:t>7.84</w:t>
      </w:r>
      <w:r>
        <w:rPr>
          <w:rFonts w:ascii="Times New Roman" w:hAnsi="Times New Roman" w:eastAsia="方正仿宋_GBK"/>
          <w:sz w:val="32"/>
          <w:szCs w:val="40"/>
        </w:rPr>
        <w:t>个百分点。</w:t>
      </w:r>
    </w:p>
    <w:p>
      <w:pPr>
        <w:widowControl/>
        <w:spacing w:before="312" w:beforeLines="100"/>
        <w:jc w:val="center"/>
        <w:rPr>
          <w:rFonts w:ascii="方正小标宋_GBK" w:hAnsi="仿宋" w:eastAsia="方正小标宋_GBK" w:cs="仿宋"/>
          <w:kern w:val="0"/>
          <w:sz w:val="28"/>
          <w:szCs w:val="24"/>
        </w:rPr>
      </w:pPr>
      <w:r>
        <w:rPr>
          <w:rFonts w:hint="eastAsia" w:ascii="方正小标宋_GBK" w:hAnsi="黑体" w:eastAsia="方正小标宋_GBK" w:cs="黑体"/>
          <w:kern w:val="0"/>
          <w:sz w:val="28"/>
          <w:szCs w:val="24"/>
        </w:rPr>
        <w:t>表1全</w:t>
      </w:r>
      <w:r>
        <w:rPr>
          <w:rFonts w:hint="eastAsia" w:ascii="方正小标宋_GBK" w:hAnsi="黑体" w:eastAsia="方正小标宋_GBK" w:cs="黑体"/>
          <w:kern w:val="0"/>
          <w:sz w:val="28"/>
          <w:szCs w:val="24"/>
          <w:lang w:val="en-US" w:eastAsia="zh-CN"/>
        </w:rPr>
        <w:t>区</w:t>
      </w:r>
      <w:r>
        <w:rPr>
          <w:rFonts w:hint="eastAsia" w:ascii="方正小标宋_GBK" w:hAnsi="黑体" w:eastAsia="方正小标宋_GBK" w:cs="黑体"/>
          <w:kern w:val="0"/>
          <w:sz w:val="28"/>
          <w:szCs w:val="24"/>
        </w:rPr>
        <w:t>人口年龄构成</w:t>
      </w:r>
    </w:p>
    <w:p>
      <w:pPr>
        <w:widowControl/>
        <w:jc w:val="center"/>
        <w:rPr>
          <w:rFonts w:ascii="Times New Roman" w:hAnsi="Times New Roman" w:eastAsia="方正仿宋_GBK"/>
          <w:kern w:val="0"/>
          <w:sz w:val="40"/>
        </w:rPr>
      </w:pPr>
      <w:r>
        <w:rPr>
          <w:rFonts w:hint="eastAsia" w:ascii="仿宋" w:hAnsi="仿宋" w:eastAsia="仿宋" w:cs="仿宋"/>
          <w:kern w:val="0"/>
          <w:szCs w:val="21"/>
        </w:rPr>
        <w:t xml:space="preserve"> </w:t>
      </w:r>
      <w:r>
        <w:rPr>
          <w:rFonts w:ascii="仿宋" w:hAnsi="仿宋" w:eastAsia="仿宋" w:cs="仿宋"/>
          <w:kern w:val="0"/>
          <w:szCs w:val="21"/>
        </w:rPr>
        <w:t xml:space="preserve">                            </w:t>
      </w:r>
      <w:r>
        <w:rPr>
          <w:rFonts w:ascii="Times New Roman" w:hAnsi="Times New Roman" w:eastAsia="方正仿宋_GBK"/>
          <w:kern w:val="0"/>
          <w:sz w:val="24"/>
          <w:szCs w:val="21"/>
        </w:rPr>
        <w:t xml:space="preserve">                         单位：人、%  </w:t>
      </w:r>
    </w:p>
    <w:tbl>
      <w:tblPr>
        <w:tblStyle w:val="5"/>
        <w:tblW w:w="73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8"/>
        <w:gridCol w:w="2403"/>
        <w:gridCol w:w="24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2538" w:type="dxa"/>
            <w:tcBorders>
              <w:top w:val="single" w:color="000000" w:sz="12" w:space="0"/>
              <w:left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eastAsia="方正黑体_GBK" w:cs="仿宋_GB2312" w:hAnsiTheme="minorEastAsia"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color w:val="000000"/>
                <w:szCs w:val="21"/>
              </w:rPr>
              <w:t>年龄</w:t>
            </w:r>
          </w:p>
        </w:tc>
        <w:tc>
          <w:tcPr>
            <w:tcW w:w="240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eastAsia="方正黑体_GBK" w:cs="仿宋_GB2312" w:hAnsiTheme="minorEastAsia"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color w:val="000000"/>
                <w:szCs w:val="21"/>
              </w:rPr>
              <w:t>人口数</w:t>
            </w:r>
          </w:p>
        </w:tc>
        <w:tc>
          <w:tcPr>
            <w:tcW w:w="2403" w:type="dxa"/>
            <w:tcBorders>
              <w:top w:val="single" w:color="000000" w:sz="12" w:space="0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eastAsia="方正黑体_GBK" w:cs="仿宋_GB2312" w:hAnsiTheme="minorEastAsia"/>
                <w:color w:val="000000"/>
                <w:szCs w:val="21"/>
              </w:rPr>
            </w:pPr>
            <w:r>
              <w:rPr>
                <w:rFonts w:hint="eastAsia" w:ascii="方正黑体_GBK" w:eastAsia="方正黑体_GBK" w:cs="仿宋_GB2312" w:hAnsiTheme="minorEastAsia"/>
                <w:color w:val="000000"/>
                <w:szCs w:val="21"/>
              </w:rPr>
              <w:t>比重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253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Cs w:val="21"/>
              </w:rPr>
              <w:t>总计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692960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0-14岁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89640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12.94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15-59岁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427547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61.70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60岁及以上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175773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25.3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8" w:type="dxa"/>
            <w:tcBorders>
              <w:top w:val="nil"/>
              <w:left w:val="nil"/>
              <w:bottom w:val="single" w:color="auto" w:sz="12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left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其中：65岁及以上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142093</w:t>
            </w:r>
          </w:p>
        </w:tc>
        <w:tc>
          <w:tcPr>
            <w:tcW w:w="2403" w:type="dxa"/>
            <w:tcBorders>
              <w:top w:val="nil"/>
              <w:left w:val="single" w:color="000000" w:sz="4" w:space="0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20.51</w:t>
            </w:r>
            <w:bookmarkStart w:id="0" w:name="_GoBack"/>
            <w:bookmarkEnd w:id="0"/>
          </w:p>
        </w:tc>
      </w:tr>
    </w:tbl>
    <w:p>
      <w:pPr>
        <w:spacing w:line="600" w:lineRule="exact"/>
        <w:ind w:firstLine="640"/>
        <w:rPr>
          <w:rFonts w:hint="eastAsia" w:ascii="Times New Roman" w:hAnsi="Times New Roman" w:eastAsia="方正仿宋_GBK"/>
          <w:color w:val="FF0000"/>
          <w:sz w:val="32"/>
          <w:szCs w:val="40"/>
        </w:rPr>
      </w:pP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32"/>
        </w:rPr>
      </w:pPr>
      <w:r>
        <w:rPr>
          <w:rFonts w:hint="eastAsia" w:ascii="方正黑体_GBK" w:hAnsi="Times New Roman" w:eastAsia="方正黑体_GBK"/>
          <w:sz w:val="32"/>
          <w:szCs w:val="32"/>
          <w:lang w:val="en-US" w:eastAsia="zh-CN"/>
        </w:rPr>
        <w:t>五</w:t>
      </w:r>
      <w:r>
        <w:rPr>
          <w:rFonts w:hint="eastAsia" w:ascii="方正黑体_GBK" w:hAnsi="Times New Roman" w:eastAsia="方正黑体_GBK"/>
          <w:sz w:val="32"/>
          <w:szCs w:val="32"/>
        </w:rPr>
        <w:t>、受教育程度人口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全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32"/>
        </w:rPr>
        <w:t>常住人口中，拥有大学（指大专及以上）文化程度的人口为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74274</w:t>
      </w:r>
      <w:r>
        <w:rPr>
          <w:rFonts w:ascii="Times New Roman" w:hAnsi="Times New Roman" w:eastAsia="方正仿宋_GBK"/>
          <w:sz w:val="32"/>
          <w:szCs w:val="32"/>
        </w:rPr>
        <w:t>人；拥有高中（含中专）文化程度的人口为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</w:rPr>
        <w:t>107524</w:t>
      </w:r>
      <w:r>
        <w:rPr>
          <w:rFonts w:ascii="Times New Roman" w:hAnsi="Times New Roman" w:eastAsia="方正仿宋_GBK"/>
          <w:sz w:val="32"/>
          <w:szCs w:val="32"/>
        </w:rPr>
        <w:t>人；拥有初中文化程度的人口为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</w:rPr>
        <w:t>268887</w:t>
      </w:r>
      <w:r>
        <w:rPr>
          <w:rFonts w:ascii="Times New Roman" w:hAnsi="Times New Roman" w:eastAsia="方正仿宋_GBK"/>
          <w:sz w:val="32"/>
          <w:szCs w:val="32"/>
        </w:rPr>
        <w:t>人；拥有小学文化程度的人口为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</w:rPr>
        <w:t>193604</w:t>
      </w:r>
      <w:r>
        <w:rPr>
          <w:rFonts w:ascii="Times New Roman" w:hAnsi="Times New Roman" w:eastAsia="方正仿宋_GBK"/>
          <w:sz w:val="32"/>
          <w:szCs w:val="32"/>
        </w:rPr>
        <w:t>人（以上各种受教育程度的人包括各类学校的毕业生、肄业生和在校生）。与2010年第六次全国人口普查相比，每10万人中拥有大学文化程度的由</w:t>
      </w:r>
      <w:r>
        <w:rPr>
          <w:rFonts w:hint="eastAsia" w:ascii="Times New Roman" w:hAnsi="Times New Roman" w:eastAsia="方正仿宋_GBK"/>
          <w:color w:val="auto"/>
          <w:spacing w:val="8"/>
          <w:sz w:val="32"/>
          <w:szCs w:val="32"/>
          <w:lang w:val="en-US" w:eastAsia="zh-CN"/>
        </w:rPr>
        <w:t>4779</w:t>
      </w:r>
      <w:r>
        <w:rPr>
          <w:rFonts w:ascii="Times New Roman" w:hAnsi="Times New Roman" w:eastAsia="方正仿宋_GBK"/>
          <w:sz w:val="32"/>
          <w:szCs w:val="32"/>
        </w:rPr>
        <w:t>人增加为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10718</w:t>
      </w:r>
      <w:r>
        <w:rPr>
          <w:rFonts w:ascii="Times New Roman" w:hAnsi="Times New Roman" w:eastAsia="方正仿宋_GBK"/>
          <w:sz w:val="32"/>
          <w:szCs w:val="32"/>
        </w:rPr>
        <w:t>人；拥有高中文化程度的由</w:t>
      </w:r>
      <w:r>
        <w:rPr>
          <w:rFonts w:hint="eastAsia" w:ascii="Times New Roman" w:hAnsi="Times New Roman" w:eastAsia="方正仿宋_GBK"/>
          <w:color w:val="auto"/>
          <w:spacing w:val="8"/>
          <w:sz w:val="32"/>
          <w:szCs w:val="32"/>
          <w:lang w:val="en-US" w:eastAsia="zh-CN"/>
        </w:rPr>
        <w:t>12508</w:t>
      </w:r>
      <w:r>
        <w:rPr>
          <w:rFonts w:ascii="Times New Roman" w:hAnsi="Times New Roman" w:eastAsia="方正仿宋_GBK"/>
          <w:color w:val="auto"/>
          <w:sz w:val="32"/>
          <w:szCs w:val="32"/>
        </w:rPr>
        <w:t>人增加为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15517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人；拥有初中文化程度的由</w:t>
      </w:r>
      <w:r>
        <w:rPr>
          <w:rFonts w:hint="eastAsia" w:ascii="Times New Roman" w:hAnsi="Times New Roman" w:eastAsia="方正仿宋_GBK"/>
          <w:color w:val="auto"/>
          <w:spacing w:val="8"/>
          <w:sz w:val="32"/>
          <w:szCs w:val="32"/>
          <w:lang w:val="en-US" w:eastAsia="zh-CN"/>
        </w:rPr>
        <w:t>44254</w:t>
      </w:r>
      <w:r>
        <w:rPr>
          <w:rFonts w:ascii="Times New Roman" w:hAnsi="Times New Roman" w:eastAsia="方正仿宋_GBK"/>
          <w:color w:val="auto"/>
          <w:sz w:val="32"/>
          <w:szCs w:val="32"/>
        </w:rPr>
        <w:t>人减少为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38803人；拥有小学文化程度的由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29122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人减少为27939</w:t>
      </w:r>
      <w:r>
        <w:rPr>
          <w:rFonts w:ascii="Times New Roman" w:hAnsi="Times New Roman" w:eastAsia="方正仿宋_GBK"/>
          <w:color w:val="auto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sz w:val="32"/>
          <w:szCs w:val="32"/>
        </w:rPr>
      </w:pPr>
      <w:r>
        <w:rPr>
          <w:rFonts w:hint="eastAsia" w:ascii="方正黑体_GBK" w:hAnsi="Times New Roman" w:eastAsia="方正黑体_GBK"/>
          <w:sz w:val="32"/>
          <w:szCs w:val="32"/>
          <w:lang w:val="en-US" w:eastAsia="zh-CN"/>
        </w:rPr>
        <w:t>六</w:t>
      </w:r>
      <w:r>
        <w:rPr>
          <w:rFonts w:hint="eastAsia" w:ascii="方正黑体_GBK" w:hAnsi="Times New Roman" w:eastAsia="方正黑体_GBK"/>
          <w:sz w:val="32"/>
          <w:szCs w:val="32"/>
        </w:rPr>
        <w:t>、文盲人口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全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32"/>
        </w:rPr>
        <w:t>常住人口中，文盲人口（15岁及以上不识字的人）为</w:t>
      </w:r>
      <w:r>
        <w:rPr>
          <w:rFonts w:hint="eastAsia" w:ascii="Times New Roman" w:hAnsi="Times New Roman" w:eastAsia="方正仿宋_GBK"/>
          <w:spacing w:val="8"/>
          <w:sz w:val="32"/>
          <w:szCs w:val="32"/>
        </w:rPr>
        <w:t>11190</w:t>
      </w:r>
      <w:r>
        <w:rPr>
          <w:rFonts w:ascii="Times New Roman" w:hAnsi="Times New Roman" w:eastAsia="方正仿宋_GBK"/>
          <w:sz w:val="32"/>
          <w:szCs w:val="32"/>
        </w:rPr>
        <w:t>人，与2010年第六次全国人口普查相比，文盲人口减少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17000</w:t>
      </w:r>
      <w:r>
        <w:rPr>
          <w:rFonts w:ascii="Times New Roman" w:hAnsi="Times New Roman" w:eastAsia="方正仿宋_GBK"/>
          <w:sz w:val="32"/>
          <w:szCs w:val="32"/>
        </w:rPr>
        <w:t>人，文盲率由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3.66</w:t>
      </w:r>
      <w:r>
        <w:rPr>
          <w:rFonts w:ascii="Times New Roman" w:hAnsi="Times New Roman" w:eastAsia="方正仿宋_GBK"/>
          <w:sz w:val="32"/>
          <w:szCs w:val="32"/>
        </w:rPr>
        <w:t>%减少为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1.61</w:t>
      </w:r>
      <w:r>
        <w:rPr>
          <w:rFonts w:ascii="Times New Roman" w:hAnsi="Times New Roman" w:eastAsia="方正仿宋_GBK"/>
          <w:sz w:val="32"/>
          <w:szCs w:val="32"/>
        </w:rPr>
        <w:t>%，减少2.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05</w:t>
      </w:r>
      <w:r>
        <w:rPr>
          <w:rFonts w:ascii="Times New Roman" w:hAnsi="Times New Roman" w:eastAsia="方正仿宋_GBK"/>
          <w:sz w:val="32"/>
          <w:szCs w:val="32"/>
        </w:rPr>
        <w:t>个百分点。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kern w:val="0"/>
          <w:sz w:val="32"/>
        </w:rPr>
      </w:pPr>
      <w:r>
        <w:rPr>
          <w:rFonts w:hint="eastAsia" w:ascii="方正黑体_GBK" w:hAnsi="Times New Roman" w:eastAsia="方正黑体_GBK"/>
          <w:sz w:val="32"/>
          <w:szCs w:val="32"/>
          <w:lang w:val="en-US" w:eastAsia="zh-CN"/>
        </w:rPr>
        <w:t>七</w:t>
      </w:r>
      <w:r>
        <w:rPr>
          <w:rFonts w:hint="eastAsia" w:ascii="方正黑体_GBK" w:hAnsi="Times New Roman" w:eastAsia="方正黑体_GBK"/>
          <w:sz w:val="32"/>
          <w:szCs w:val="32"/>
        </w:rPr>
        <w:t>、城乡常住人口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</w:rPr>
        <w:t>全</w:t>
      </w:r>
      <w:r>
        <w:rPr>
          <w:rFonts w:hint="eastAsia" w:ascii="Times New Roman" w:hAnsi="Times New Roman" w:eastAsia="方正仿宋_GBK"/>
          <w:kern w:val="0"/>
          <w:sz w:val="32"/>
          <w:lang w:val="en-US" w:eastAsia="zh-CN"/>
        </w:rPr>
        <w:t>区</w:t>
      </w:r>
      <w:r>
        <w:rPr>
          <w:rFonts w:ascii="Times New Roman" w:hAnsi="Times New Roman" w:eastAsia="方正仿宋_GBK"/>
          <w:kern w:val="0"/>
          <w:sz w:val="32"/>
        </w:rPr>
        <w:t>常住人口中，居住在城镇的人口为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484331</w:t>
      </w:r>
      <w:r>
        <w:rPr>
          <w:rFonts w:ascii="Times New Roman" w:hAnsi="Times New Roman" w:eastAsia="方正仿宋_GBK"/>
          <w:kern w:val="0"/>
          <w:sz w:val="32"/>
        </w:rPr>
        <w:t>人，占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69.89</w:t>
      </w:r>
      <w:r>
        <w:rPr>
          <w:rFonts w:ascii="Times New Roman" w:hAnsi="Times New Roman" w:eastAsia="方正仿宋_GBK"/>
          <w:kern w:val="0"/>
          <w:sz w:val="32"/>
        </w:rPr>
        <w:t>%；居住在乡村的人口为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208629</w:t>
      </w:r>
      <w:r>
        <w:rPr>
          <w:rFonts w:ascii="Times New Roman" w:hAnsi="Times New Roman" w:eastAsia="方正仿宋_GBK"/>
          <w:kern w:val="0"/>
          <w:sz w:val="32"/>
        </w:rPr>
        <w:t>人，占</w:t>
      </w:r>
      <w:r>
        <w:rPr>
          <w:rFonts w:ascii="Times New Roman" w:hAnsi="Times New Roman" w:eastAsia="方正仿宋_GBK"/>
          <w:spacing w:val="8"/>
          <w:sz w:val="32"/>
          <w:szCs w:val="32"/>
        </w:rPr>
        <w:t>30.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方正仿宋_GBK"/>
          <w:kern w:val="0"/>
          <w:sz w:val="32"/>
        </w:rPr>
        <w:t>%。</w:t>
      </w:r>
      <w:r>
        <w:rPr>
          <w:rFonts w:ascii="Times New Roman" w:hAnsi="Times New Roman" w:eastAsia="方正仿宋_GBK"/>
          <w:color w:val="auto"/>
          <w:sz w:val="32"/>
          <w:szCs w:val="32"/>
        </w:rPr>
        <w:t>与2010年第六次全国人口普查相比，城镇人口</w:t>
      </w:r>
      <w:r>
        <w:rPr>
          <w:rFonts w:ascii="Times New Roman" w:hAnsi="Times New Roman" w:eastAsia="方正仿宋_GBK"/>
          <w:color w:val="auto"/>
          <w:spacing w:val="8"/>
          <w:sz w:val="32"/>
          <w:szCs w:val="32"/>
        </w:rPr>
        <w:t>增加</w:t>
      </w:r>
      <w:r>
        <w:rPr>
          <w:rFonts w:hint="eastAsia" w:ascii="Times New Roman" w:hAnsi="Times New Roman" w:eastAsia="方正仿宋_GBK"/>
          <w:color w:val="auto"/>
          <w:spacing w:val="8"/>
          <w:sz w:val="32"/>
          <w:szCs w:val="32"/>
          <w:lang w:val="en-US" w:eastAsia="zh-CN"/>
        </w:rPr>
        <w:t>76070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人，乡村人口减少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153119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人，城镇人口比重</w:t>
      </w:r>
      <w:r>
        <w:rPr>
          <w:rFonts w:ascii="Times New Roman" w:hAnsi="Times New Roman" w:eastAsia="方正仿宋_GBK"/>
          <w:color w:val="auto"/>
          <w:spacing w:val="8"/>
          <w:sz w:val="32"/>
          <w:szCs w:val="32"/>
        </w:rPr>
        <w:t>增加16.</w:t>
      </w:r>
      <w:r>
        <w:rPr>
          <w:rFonts w:hint="eastAsia" w:ascii="Times New Roman" w:hAnsi="Times New Roman" w:eastAsia="方正仿宋_GBK"/>
          <w:color w:val="auto"/>
          <w:spacing w:val="8"/>
          <w:sz w:val="32"/>
          <w:szCs w:val="32"/>
          <w:lang w:val="en-US" w:eastAsia="zh-CN"/>
        </w:rPr>
        <w:t>87</w:t>
      </w:r>
      <w:r>
        <w:rPr>
          <w:rFonts w:ascii="Times New Roman" w:hAnsi="Times New Roman" w:eastAsia="方正仿宋_GBK"/>
          <w:color w:val="auto"/>
          <w:sz w:val="32"/>
          <w:szCs w:val="32"/>
        </w:rPr>
        <w:t>个百分点。</w:t>
      </w:r>
    </w:p>
    <w:p>
      <w:pPr>
        <w:spacing w:line="600" w:lineRule="exact"/>
        <w:ind w:firstLine="640" w:firstLineChars="200"/>
        <w:rPr>
          <w:rFonts w:ascii="方正黑体_GBK" w:hAnsi="Times New Roman" w:eastAsia="方正黑体_GBK"/>
          <w:kern w:val="0"/>
          <w:sz w:val="32"/>
          <w:vertAlign w:val="superscript"/>
        </w:rPr>
      </w:pPr>
      <w:r>
        <w:rPr>
          <w:rFonts w:hint="eastAsia" w:ascii="方正黑体_GBK" w:hAnsi="Times New Roman" w:eastAsia="方正黑体_GBK"/>
          <w:sz w:val="32"/>
          <w:szCs w:val="32"/>
          <w:lang w:val="en-US" w:eastAsia="zh-CN"/>
        </w:rPr>
        <w:t>八</w:t>
      </w:r>
      <w:r>
        <w:rPr>
          <w:rFonts w:hint="eastAsia" w:ascii="方正黑体_GBK" w:hAnsi="Times New Roman" w:eastAsia="方正黑体_GBK"/>
          <w:sz w:val="32"/>
          <w:szCs w:val="32"/>
        </w:rPr>
        <w:t>、流动人口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</w:rPr>
      </w:pPr>
      <w:r>
        <w:rPr>
          <w:rFonts w:ascii="Times New Roman" w:hAnsi="Times New Roman" w:eastAsia="方正仿宋_GBK"/>
          <w:kern w:val="0"/>
          <w:sz w:val="32"/>
        </w:rPr>
        <w:t>全</w:t>
      </w:r>
      <w:r>
        <w:rPr>
          <w:rFonts w:hint="eastAsia" w:ascii="Times New Roman" w:hAnsi="Times New Roman" w:eastAsia="方正仿宋_GBK"/>
          <w:kern w:val="0"/>
          <w:sz w:val="32"/>
          <w:lang w:val="en-US" w:eastAsia="zh-CN"/>
        </w:rPr>
        <w:t>区</w:t>
      </w:r>
      <w:r>
        <w:rPr>
          <w:rFonts w:ascii="Times New Roman" w:hAnsi="Times New Roman" w:eastAsia="方正仿宋_GBK"/>
          <w:kern w:val="0"/>
          <w:sz w:val="32"/>
        </w:rPr>
        <w:t>人口中，人户分离人口为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283127</w:t>
      </w:r>
      <w:r>
        <w:rPr>
          <w:rFonts w:ascii="Times New Roman" w:hAnsi="Times New Roman" w:eastAsia="方正仿宋_GBK"/>
          <w:kern w:val="0"/>
          <w:sz w:val="32"/>
        </w:rPr>
        <w:t>人，其中，市辖区内人户分离人口为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247072</w:t>
      </w:r>
      <w:r>
        <w:rPr>
          <w:rFonts w:ascii="Times New Roman" w:hAnsi="Times New Roman" w:eastAsia="方正仿宋_GBK"/>
          <w:kern w:val="0"/>
          <w:sz w:val="32"/>
        </w:rPr>
        <w:t>人，流动人口为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36055</w:t>
      </w:r>
      <w:r>
        <w:rPr>
          <w:rFonts w:ascii="Times New Roman" w:hAnsi="Times New Roman" w:eastAsia="方正仿宋_GBK"/>
          <w:kern w:val="0"/>
          <w:sz w:val="32"/>
        </w:rPr>
        <w:t>人。流动人口中，跨省流入人口为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25000</w:t>
      </w:r>
      <w:r>
        <w:rPr>
          <w:rFonts w:ascii="Times New Roman" w:hAnsi="Times New Roman" w:eastAsia="方正仿宋_GBK"/>
          <w:kern w:val="0"/>
          <w:sz w:val="32"/>
        </w:rPr>
        <w:t>人，市内流动人口为</w:t>
      </w:r>
      <w:r>
        <w:rPr>
          <w:rFonts w:hint="eastAsia" w:ascii="Times New Roman" w:hAnsi="Times New Roman" w:eastAsia="方正仿宋_GBK"/>
          <w:spacing w:val="8"/>
          <w:sz w:val="32"/>
          <w:szCs w:val="32"/>
          <w:lang w:val="en-US" w:eastAsia="zh-CN"/>
        </w:rPr>
        <w:t>11055</w:t>
      </w:r>
      <w:r>
        <w:rPr>
          <w:rFonts w:ascii="Times New Roman" w:hAnsi="Times New Roman" w:eastAsia="方正仿宋_GBK"/>
          <w:kern w:val="0"/>
          <w:sz w:val="32"/>
        </w:rPr>
        <w:t>人。</w:t>
      </w:r>
    </w:p>
    <w:p>
      <w:pPr>
        <w:widowControl/>
        <w:numPr>
          <w:ilvl w:val="0"/>
          <w:numId w:val="0"/>
        </w:numPr>
        <w:spacing w:line="600" w:lineRule="exact"/>
        <w:rPr>
          <w:rFonts w:hint="default" w:ascii="方正黑体_GBK" w:hAnsi="方正黑体_GBK" w:eastAsia="方正黑体_GBK" w:cs="方正黑体_GBK"/>
          <w:kern w:val="0"/>
          <w:sz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lang w:val="en-US" w:eastAsia="zh-CN"/>
        </w:rPr>
        <w:t xml:space="preserve">   </w:t>
      </w:r>
    </w:p>
    <w:p>
      <w:pPr>
        <w:widowControl/>
        <w:numPr>
          <w:ilvl w:val="0"/>
          <w:numId w:val="0"/>
        </w:numPr>
        <w:spacing w:line="600" w:lineRule="exact"/>
        <w:rPr>
          <w:rFonts w:hint="eastAsia" w:ascii="方正黑体_GBK" w:hAnsi="方正黑体_GBK" w:eastAsia="方正黑体_GBK" w:cs="方正黑体_GBK"/>
          <w:kern w:val="0"/>
          <w:sz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color w:val="C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color w:val="auto"/>
          <w:sz w:val="32"/>
          <w:szCs w:val="32"/>
        </w:rPr>
      </w:pPr>
    </w:p>
    <w:p>
      <w:pPr>
        <w:widowControl/>
        <w:spacing w:line="360" w:lineRule="auto"/>
        <w:ind w:firstLine="480" w:firstLineChars="200"/>
        <w:rPr>
          <w:rFonts w:ascii="楷体_GB2312" w:hAnsi="楷体_GB2312" w:eastAsia="楷体_GB2312" w:cs="楷体_GB2312"/>
          <w:kern w:val="0"/>
          <w:sz w:val="24"/>
        </w:rPr>
      </w:pPr>
    </w:p>
    <w:p>
      <w:pPr>
        <w:widowControl/>
        <w:spacing w:line="360" w:lineRule="auto"/>
        <w:ind w:left="480"/>
      </w:pPr>
    </w:p>
    <w:sectPr>
      <w:footerReference r:id="rId3" w:type="default"/>
      <w:pgSz w:w="11906" w:h="16838"/>
      <w:pgMar w:top="1588" w:right="1531" w:bottom="1701" w:left="1531" w:header="851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FCC02"/>
    <w:rsid w:val="00013FCE"/>
    <w:rsid w:val="000B6736"/>
    <w:rsid w:val="000D77A5"/>
    <w:rsid w:val="000F0CF3"/>
    <w:rsid w:val="000F7287"/>
    <w:rsid w:val="00101CA3"/>
    <w:rsid w:val="00193062"/>
    <w:rsid w:val="001C5823"/>
    <w:rsid w:val="001F6816"/>
    <w:rsid w:val="0022629A"/>
    <w:rsid w:val="00240E1C"/>
    <w:rsid w:val="002B179D"/>
    <w:rsid w:val="00322039"/>
    <w:rsid w:val="003526CB"/>
    <w:rsid w:val="003F20F0"/>
    <w:rsid w:val="00476F8F"/>
    <w:rsid w:val="004B016D"/>
    <w:rsid w:val="004E619E"/>
    <w:rsid w:val="004F797B"/>
    <w:rsid w:val="00555DB1"/>
    <w:rsid w:val="005563AE"/>
    <w:rsid w:val="005A2DE3"/>
    <w:rsid w:val="005F6454"/>
    <w:rsid w:val="006124C7"/>
    <w:rsid w:val="006C4D7B"/>
    <w:rsid w:val="006E5719"/>
    <w:rsid w:val="007073BC"/>
    <w:rsid w:val="00710818"/>
    <w:rsid w:val="00721164"/>
    <w:rsid w:val="00722DB9"/>
    <w:rsid w:val="007310E2"/>
    <w:rsid w:val="00787CBB"/>
    <w:rsid w:val="007E5CFA"/>
    <w:rsid w:val="00847EFC"/>
    <w:rsid w:val="00857BF2"/>
    <w:rsid w:val="008C117C"/>
    <w:rsid w:val="0092628A"/>
    <w:rsid w:val="0094795E"/>
    <w:rsid w:val="00A23F23"/>
    <w:rsid w:val="00A26297"/>
    <w:rsid w:val="00A461CE"/>
    <w:rsid w:val="00A6429B"/>
    <w:rsid w:val="00AE70D8"/>
    <w:rsid w:val="00B15C6A"/>
    <w:rsid w:val="00B27717"/>
    <w:rsid w:val="00B37962"/>
    <w:rsid w:val="00B9519D"/>
    <w:rsid w:val="00BB4CFD"/>
    <w:rsid w:val="00BE1042"/>
    <w:rsid w:val="00BF22D3"/>
    <w:rsid w:val="00C80B7A"/>
    <w:rsid w:val="00C85465"/>
    <w:rsid w:val="00C95F0E"/>
    <w:rsid w:val="00CD53C6"/>
    <w:rsid w:val="00CF18CE"/>
    <w:rsid w:val="00D756CF"/>
    <w:rsid w:val="00DA5527"/>
    <w:rsid w:val="00E01AA0"/>
    <w:rsid w:val="00E26149"/>
    <w:rsid w:val="00E87BCF"/>
    <w:rsid w:val="00EB4592"/>
    <w:rsid w:val="00EB5155"/>
    <w:rsid w:val="00EF4B7C"/>
    <w:rsid w:val="00F231D6"/>
    <w:rsid w:val="00F713C9"/>
    <w:rsid w:val="00F76F0B"/>
    <w:rsid w:val="00F86435"/>
    <w:rsid w:val="00FF750F"/>
    <w:rsid w:val="03384F05"/>
    <w:rsid w:val="05F00288"/>
    <w:rsid w:val="0AC60054"/>
    <w:rsid w:val="100D4AC2"/>
    <w:rsid w:val="13AD2E65"/>
    <w:rsid w:val="180268AF"/>
    <w:rsid w:val="184D4715"/>
    <w:rsid w:val="1BF17BAF"/>
    <w:rsid w:val="1D223AB5"/>
    <w:rsid w:val="25E65D8F"/>
    <w:rsid w:val="27775F89"/>
    <w:rsid w:val="2BB55B97"/>
    <w:rsid w:val="3E9872A2"/>
    <w:rsid w:val="40A879E6"/>
    <w:rsid w:val="43ED0AFD"/>
    <w:rsid w:val="453F2B13"/>
    <w:rsid w:val="4786734F"/>
    <w:rsid w:val="491E4DDB"/>
    <w:rsid w:val="4F987DD2"/>
    <w:rsid w:val="4FF96446"/>
    <w:rsid w:val="51971D42"/>
    <w:rsid w:val="535D4ADE"/>
    <w:rsid w:val="572E7271"/>
    <w:rsid w:val="57430E2D"/>
    <w:rsid w:val="57B4992F"/>
    <w:rsid w:val="58A2036D"/>
    <w:rsid w:val="5D6A353A"/>
    <w:rsid w:val="61BB0EE0"/>
    <w:rsid w:val="62484CBC"/>
    <w:rsid w:val="626F02DE"/>
    <w:rsid w:val="67144E1C"/>
    <w:rsid w:val="68624A50"/>
    <w:rsid w:val="6FB9B748"/>
    <w:rsid w:val="71487F11"/>
    <w:rsid w:val="722A12B4"/>
    <w:rsid w:val="736B3AAE"/>
    <w:rsid w:val="771FCC02"/>
    <w:rsid w:val="780D1DDD"/>
    <w:rsid w:val="7B57E863"/>
    <w:rsid w:val="7D7E009E"/>
    <w:rsid w:val="7DF66885"/>
    <w:rsid w:val="7E2C3CBB"/>
    <w:rsid w:val="9C73B1C7"/>
    <w:rsid w:val="BFF7D024"/>
    <w:rsid w:val="DD7FA17D"/>
    <w:rsid w:val="DFF559AE"/>
    <w:rsid w:val="EE7F49A0"/>
    <w:rsid w:val="F62FE9C6"/>
    <w:rsid w:val="FEBF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95</Words>
  <Characters>548</Characters>
  <Lines>4</Lines>
  <Paragraphs>1</Paragraphs>
  <TotalTime>1491</TotalTime>
  <ScaleCrop>false</ScaleCrop>
  <LinksUpToDate>false</LinksUpToDate>
  <CharactersWithSpaces>642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2021-02-11T09:33:00Z</dcterms:created>
  <dc:creator>李睿</dc:creator>
  <cp:lastModifiedBy>新的风暴又出现了</cp:lastModifiedBy>
  <cp:lastPrinted>2021-05-24T01:06:00Z</cp:lastPrinted>
  <dcterms:modified xsi:type="dcterms:W3CDTF">2021-05-26T06:58:34Z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272713281_btnclosed</vt:lpwstr>
  </property>
  <property fmtid="{D5CDD505-2E9C-101B-9397-08002B2CF9AE}" pid="4" name="ICV">
    <vt:lpwstr>9C678BBAC94B464ABC77596DE7945E10</vt:lpwstr>
  </property>
</Properties>
</file>