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980F59">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方正仿宋_GBK" w:cs="Times New Roman"/>
          <w:sz w:val="32"/>
          <w:szCs w:val="32"/>
          <w:lang w:eastAsia="zh-CN"/>
        </w:rPr>
      </w:pPr>
    </w:p>
    <w:p w14:paraId="75AD008D">
      <w:pPr>
        <w:keepNext w:val="0"/>
        <w:keepLines w:val="0"/>
        <w:pageBreakBefore w:val="0"/>
        <w:widowControl w:val="0"/>
        <w:shd w:val="clear" w:color="auto" w:fill="FFFFFF"/>
        <w:kinsoku/>
        <w:wordWrap/>
        <w:overflowPunct/>
        <w:topLinePunct w:val="0"/>
        <w:autoSpaceDE/>
        <w:autoSpaceDN/>
        <w:bidi w:val="0"/>
        <w:adjustRightInd/>
        <w:snapToGrid/>
        <w:spacing w:line="600" w:lineRule="exact"/>
        <w:jc w:val="both"/>
        <w:textAlignment w:val="auto"/>
        <w:rPr>
          <w:rFonts w:hint="default" w:ascii="Times New Roman" w:hAnsi="Times New Roman" w:eastAsia="方正仿宋_GBK" w:cs="Times New Roman"/>
          <w:sz w:val="32"/>
          <w:szCs w:val="20"/>
        </w:rPr>
      </w:pPr>
    </w:p>
    <w:p w14:paraId="1595D23A">
      <w:pPr>
        <w:keepNext w:val="0"/>
        <w:keepLines w:val="0"/>
        <w:pageBreakBefore w:val="0"/>
        <w:widowControl w:val="0"/>
        <w:kinsoku/>
        <w:wordWrap/>
        <w:overflowPunct/>
        <w:topLinePunct w:val="0"/>
        <w:autoSpaceDE/>
        <w:autoSpaceDN/>
        <w:bidi w:val="0"/>
        <w:spacing w:line="540" w:lineRule="exact"/>
        <w:jc w:val="center"/>
        <w:textAlignment w:val="auto"/>
        <w:rPr>
          <w:rFonts w:hint="default" w:ascii="Times New Roman" w:hAnsi="Times New Roman" w:eastAsia="方正小标宋_GBK" w:cs="Times New Roman"/>
          <w:color w:val="auto"/>
          <w:kern w:val="2"/>
          <w:sz w:val="44"/>
          <w:szCs w:val="44"/>
          <w:lang w:val="en-US" w:eastAsia="zh-CN" w:bidi="ar-SA"/>
        </w:rPr>
      </w:pPr>
      <w:r>
        <w:rPr>
          <w:rFonts w:hint="default" w:ascii="Times New Roman" w:hAnsi="Times New Roman" w:eastAsia="方正小标宋_GBK" w:cs="Times New Roman"/>
          <w:color w:val="auto"/>
          <w:kern w:val="2"/>
          <w:sz w:val="44"/>
          <w:szCs w:val="44"/>
          <w:lang w:val="en-US" w:eastAsia="zh-CN" w:bidi="ar-SA"/>
        </w:rPr>
        <w:t>重庆市长寿区民政局</w:t>
      </w:r>
    </w:p>
    <w:p w14:paraId="1D47526B">
      <w:pPr>
        <w:keepNext w:val="0"/>
        <w:keepLines w:val="0"/>
        <w:pageBreakBefore w:val="0"/>
        <w:widowControl w:val="0"/>
        <w:kinsoku/>
        <w:wordWrap/>
        <w:overflowPunct/>
        <w:topLinePunct w:val="0"/>
        <w:autoSpaceDE/>
        <w:autoSpaceDN/>
        <w:bidi w:val="0"/>
        <w:spacing w:line="540" w:lineRule="exact"/>
        <w:jc w:val="center"/>
        <w:textAlignment w:val="auto"/>
        <w:rPr>
          <w:rFonts w:hint="default" w:ascii="Times New Roman" w:hAnsi="Times New Roman" w:eastAsia="方正小标宋_GBK" w:cs="Times New Roman"/>
          <w:color w:val="auto"/>
          <w:kern w:val="2"/>
          <w:sz w:val="44"/>
          <w:szCs w:val="44"/>
          <w:lang w:val="en-US" w:eastAsia="zh-CN" w:bidi="ar-SA"/>
        </w:rPr>
      </w:pPr>
      <w:r>
        <w:rPr>
          <w:rFonts w:hint="default" w:ascii="Times New Roman" w:hAnsi="Times New Roman" w:eastAsia="方正小标宋_GBK" w:cs="Times New Roman"/>
          <w:color w:val="auto"/>
          <w:kern w:val="2"/>
          <w:sz w:val="44"/>
          <w:szCs w:val="44"/>
          <w:lang w:val="en-US" w:eastAsia="zh-CN" w:bidi="ar-SA"/>
        </w:rPr>
        <w:t>重庆市长寿区财政局</w:t>
      </w:r>
    </w:p>
    <w:p w14:paraId="2F1DB8D3">
      <w:pPr>
        <w:keepNext w:val="0"/>
        <w:keepLines w:val="0"/>
        <w:pageBreakBefore w:val="0"/>
        <w:widowControl w:val="0"/>
        <w:kinsoku/>
        <w:wordWrap/>
        <w:overflowPunct/>
        <w:topLinePunct w:val="0"/>
        <w:autoSpaceDE/>
        <w:autoSpaceDN/>
        <w:bidi w:val="0"/>
        <w:spacing w:line="540" w:lineRule="exact"/>
        <w:jc w:val="center"/>
        <w:textAlignment w:val="auto"/>
        <w:rPr>
          <w:rFonts w:hint="default" w:ascii="Times New Roman" w:hAnsi="Times New Roman" w:eastAsia="方正小标宋_GBK" w:cs="Times New Roman"/>
          <w:color w:val="auto"/>
          <w:kern w:val="2"/>
          <w:sz w:val="44"/>
          <w:szCs w:val="44"/>
          <w:lang w:val="en-US" w:eastAsia="zh-CN" w:bidi="ar-SA"/>
        </w:rPr>
      </w:pPr>
      <w:r>
        <w:rPr>
          <w:rFonts w:hint="default" w:ascii="Times New Roman" w:hAnsi="Times New Roman" w:eastAsia="方正小标宋_GBK" w:cs="Times New Roman"/>
          <w:color w:val="auto"/>
          <w:kern w:val="2"/>
          <w:sz w:val="44"/>
          <w:szCs w:val="44"/>
          <w:lang w:val="en-US" w:eastAsia="zh-CN" w:bidi="ar-SA"/>
        </w:rPr>
        <w:t>关于简化困难群众基本丧葬服务费用减免办理程序的通知</w:t>
      </w:r>
    </w:p>
    <w:p w14:paraId="31400E92">
      <w:pPr>
        <w:keepNext w:val="0"/>
        <w:keepLines w:val="0"/>
        <w:pageBreakBefore w:val="0"/>
        <w:widowControl w:val="0"/>
        <w:kinsoku/>
        <w:wordWrap/>
        <w:overflowPunct/>
        <w:topLinePunct w:val="0"/>
        <w:autoSpaceDE/>
        <w:autoSpaceDN/>
        <w:bidi w:val="0"/>
        <w:spacing w:line="540" w:lineRule="exact"/>
        <w:jc w:val="center"/>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长民</w:t>
      </w:r>
      <w:r>
        <w:rPr>
          <w:rFonts w:hint="default" w:ascii="Times New Roman" w:hAnsi="Times New Roman" w:eastAsia="方正仿宋_GBK" w:cs="Times New Roman"/>
          <w:sz w:val="32"/>
          <w:szCs w:val="32"/>
          <w:lang w:eastAsia="zh-CN"/>
        </w:rPr>
        <w:t>政</w:t>
      </w:r>
      <w:r>
        <w:rPr>
          <w:rFonts w:hint="default" w:ascii="Times New Roman" w:hAnsi="Times New Roman" w:eastAsia="方正仿宋_GBK" w:cs="Times New Roman"/>
          <w:sz w:val="32"/>
          <w:szCs w:val="32"/>
        </w:rPr>
        <w:t>〔20</w:t>
      </w:r>
      <w:r>
        <w:rPr>
          <w:rFonts w:hint="default" w:ascii="Times New Roman" w:hAnsi="Times New Roman" w:eastAsia="方正仿宋_GBK" w:cs="Times New Roman"/>
          <w:sz w:val="32"/>
          <w:szCs w:val="32"/>
          <w:lang w:val="en-US" w:eastAsia="zh-CN"/>
        </w:rPr>
        <w:t>24</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11</w:t>
      </w:r>
      <w:r>
        <w:rPr>
          <w:rFonts w:hint="default" w:ascii="Times New Roman" w:hAnsi="Times New Roman" w:eastAsia="方正仿宋_GBK" w:cs="Times New Roman"/>
          <w:sz w:val="32"/>
          <w:szCs w:val="32"/>
        </w:rPr>
        <w:t>号</w:t>
      </w:r>
    </w:p>
    <w:p w14:paraId="01D8EDF2">
      <w:pPr>
        <w:pStyle w:val="16"/>
        <w:keepNext w:val="0"/>
        <w:keepLines w:val="0"/>
        <w:pageBreakBefore w:val="0"/>
        <w:widowControl w:val="0"/>
        <w:kinsoku/>
        <w:wordWrap/>
        <w:overflowPunct/>
        <w:topLinePunct w:val="0"/>
        <w:autoSpaceDE/>
        <w:autoSpaceDN/>
        <w:bidi w:val="0"/>
        <w:spacing w:line="600" w:lineRule="atLeast"/>
        <w:textAlignment w:val="auto"/>
        <w:rPr>
          <w:rFonts w:hint="default" w:ascii="Times New Roman" w:hAnsi="Times New Roman" w:cs="Times New Roman"/>
        </w:rPr>
      </w:pPr>
    </w:p>
    <w:p w14:paraId="64ACA9AA">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right="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各街道办事处、镇人民政府，有关单位：</w:t>
      </w:r>
    </w:p>
    <w:p w14:paraId="5AB92055">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right="0" w:firstLine="640" w:firstLineChars="2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我市《困难群众基本殡葬服务规范（DB/T1432-2023）》已于2023年9月10日实施，为了确保惠民政策落实到位，根据《重庆市长寿区民政局 重庆市长寿区财政局关于转发&lt;重庆市民政局重庆市财政局关于免除城乡困难群众基本丧葬服务费的通知&gt;的通知》（长民政〔2010〕93号）文件，决定简化困难群众办理程序，现将相关事宜通知如下：</w:t>
      </w:r>
    </w:p>
    <w:p w14:paraId="13753BC3">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right="0" w:firstLine="640" w:firstLineChars="200"/>
        <w:textAlignment w:val="auto"/>
        <w:rPr>
          <w:rFonts w:hint="default" w:ascii="Times New Roman" w:hAnsi="Times New Roman" w:eastAsia="方正黑体_GBK" w:cs="Times New Roman"/>
          <w:color w:val="auto"/>
          <w:sz w:val="32"/>
          <w:szCs w:val="32"/>
          <w:lang w:val="en-US" w:eastAsia="zh-CN"/>
        </w:rPr>
      </w:pPr>
      <w:r>
        <w:rPr>
          <w:rFonts w:hint="default" w:ascii="Times New Roman" w:hAnsi="Times New Roman" w:eastAsia="方正黑体_GBK" w:cs="Times New Roman"/>
          <w:color w:val="auto"/>
          <w:sz w:val="32"/>
          <w:szCs w:val="32"/>
          <w:lang w:val="en-US" w:eastAsia="zh-CN"/>
        </w:rPr>
        <w:t>一、减免对象名称变更</w:t>
      </w:r>
    </w:p>
    <w:p w14:paraId="4C1A2968">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right="0" w:firstLine="640" w:firstLineChars="2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原城乡低保对象、城镇“三无”人员、农村五保对象变更为城乡最低生活保障在册人员、特困供养在册人员；原生活困难的重点优抚对象变更为享受国家定期抚恤补助的优抚对象。</w:t>
      </w:r>
    </w:p>
    <w:p w14:paraId="0C6BB5AF">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right="0" w:firstLine="640" w:firstLineChars="200"/>
        <w:textAlignment w:val="auto"/>
        <w:rPr>
          <w:rFonts w:hint="default" w:ascii="Times New Roman" w:hAnsi="Times New Roman" w:eastAsia="方正黑体_GBK" w:cs="Times New Roman"/>
          <w:color w:val="auto"/>
          <w:sz w:val="32"/>
          <w:szCs w:val="32"/>
          <w:lang w:val="en-US" w:eastAsia="zh-CN"/>
        </w:rPr>
      </w:pPr>
      <w:r>
        <w:rPr>
          <w:rFonts w:hint="default" w:ascii="Times New Roman" w:hAnsi="Times New Roman" w:eastAsia="方正黑体_GBK" w:cs="Times New Roman"/>
          <w:color w:val="auto"/>
          <w:sz w:val="32"/>
          <w:szCs w:val="32"/>
          <w:lang w:val="en-US" w:eastAsia="zh-CN"/>
        </w:rPr>
        <w:t>二、应减免的基本殡葬服务项目</w:t>
      </w:r>
    </w:p>
    <w:p w14:paraId="7496EE7B">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right="0" w:firstLine="640" w:firstLineChars="2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1.普通殡葬专用车遗体接运费，随车人工抬运及遗体消毒费；</w:t>
      </w:r>
    </w:p>
    <w:p w14:paraId="31D3A47F">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right="0" w:firstLine="640" w:firstLineChars="2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2.三天内普通冷藏柜遗体存放费；</w:t>
      </w:r>
    </w:p>
    <w:p w14:paraId="38F3A080">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right="0" w:firstLine="640" w:firstLineChars="2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3.遗体接运专用尸袋费；</w:t>
      </w:r>
    </w:p>
    <w:p w14:paraId="7564E91E">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right="0" w:firstLine="640" w:firstLineChars="2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4.普通火化设备遗体火化费；</w:t>
      </w:r>
    </w:p>
    <w:p w14:paraId="4538B712">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right="0" w:firstLine="640" w:firstLineChars="2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5.一个价值200元以内的骨灰盒。</w:t>
      </w:r>
    </w:p>
    <w:p w14:paraId="04D82333">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right="0" w:firstLine="640" w:firstLineChars="200"/>
        <w:textAlignment w:val="auto"/>
        <w:rPr>
          <w:rFonts w:hint="default" w:ascii="Times New Roman" w:hAnsi="Times New Roman" w:eastAsia="方正黑体_GBK" w:cs="Times New Roman"/>
          <w:color w:val="auto"/>
          <w:sz w:val="32"/>
          <w:szCs w:val="32"/>
          <w:lang w:val="en-US" w:eastAsia="zh-CN"/>
        </w:rPr>
      </w:pPr>
      <w:r>
        <w:rPr>
          <w:rFonts w:hint="default" w:ascii="Times New Roman" w:hAnsi="Times New Roman" w:eastAsia="方正黑体_GBK" w:cs="Times New Roman"/>
          <w:color w:val="auto"/>
          <w:sz w:val="32"/>
          <w:szCs w:val="32"/>
          <w:lang w:val="en-US" w:eastAsia="zh-CN"/>
        </w:rPr>
        <w:t>三、实施时间及办理程序</w:t>
      </w:r>
    </w:p>
    <w:p w14:paraId="5714342C">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right="0" w:firstLine="640" w:firstLineChars="200"/>
        <w:textAlignment w:val="auto"/>
        <w:rPr>
          <w:rFonts w:hint="default" w:ascii="Times New Roman" w:hAnsi="Times New Roman" w:eastAsia="方正仿宋_GBK" w:cs="Times New Roman"/>
          <w:color w:val="auto"/>
          <w:sz w:val="32"/>
          <w:szCs w:val="32"/>
          <w:lang w:val="en-US" w:eastAsia="zh-CN"/>
        </w:rPr>
      </w:pPr>
      <w:bookmarkStart w:id="0" w:name="_GoBack"/>
      <w:bookmarkEnd w:id="0"/>
      <w:r>
        <w:rPr>
          <w:rFonts w:hint="default" w:ascii="Times New Roman" w:hAnsi="Times New Roman" w:eastAsia="方正仿宋_GBK" w:cs="Times New Roman"/>
          <w:color w:val="auto"/>
          <w:sz w:val="32"/>
          <w:szCs w:val="32"/>
          <w:lang w:val="en-US" w:eastAsia="zh-CN"/>
        </w:rPr>
        <w:t>每月初，由区退役军人事务局向区殡仪馆提供享受国家定期抚恤补助的优抚对象名单，区低保管理中心向区殡仪馆提供城乡最低生活保障在册人员名单、特困供养在册人员名单，区殡仪馆根据遗体火化信息进行比对，对符合条件的对象直接办理减免事宜。</w:t>
      </w:r>
    </w:p>
    <w:p w14:paraId="4298F6B5">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right="0"/>
        <w:textAlignment w:val="auto"/>
        <w:rPr>
          <w:rFonts w:hint="default" w:ascii="Times New Roman" w:hAnsi="Times New Roman" w:eastAsia="方正仿宋_GBK" w:cs="Times New Roman"/>
          <w:color w:val="auto"/>
          <w:sz w:val="32"/>
          <w:szCs w:val="32"/>
          <w:lang w:val="en-US" w:eastAsia="zh-CN"/>
        </w:rPr>
      </w:pPr>
    </w:p>
    <w:p w14:paraId="2B8347A6">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right="0"/>
        <w:textAlignment w:val="auto"/>
        <w:rPr>
          <w:rFonts w:hint="default" w:ascii="Times New Roman" w:hAnsi="Times New Roman" w:eastAsia="方正仿宋_GBK" w:cs="Times New Roman"/>
          <w:color w:val="auto"/>
          <w:sz w:val="32"/>
          <w:szCs w:val="32"/>
          <w:lang w:val="en-US" w:eastAsia="zh-CN"/>
        </w:rPr>
      </w:pPr>
    </w:p>
    <w:p w14:paraId="4502994D">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right="0" w:firstLine="640" w:firstLineChars="2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 xml:space="preserve">重庆市长寿区民政局        重庆市长寿区财政局       </w:t>
      </w:r>
    </w:p>
    <w:p w14:paraId="18C64143">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right="0" w:firstLine="5120" w:firstLineChars="16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 xml:space="preserve">2024年1月30日   </w:t>
      </w:r>
    </w:p>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0FC43D">
    <w:pPr>
      <w:pStyle w:val="8"/>
      <w:ind w:left="5472"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AE2970C">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4AE2970C">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14:paraId="5A090E48">
    <w:pPr>
      <w:pStyle w:val="8"/>
      <w:wordWrap w:val="0"/>
      <w:ind w:left="4327" w:leftChars="1803" w:firstLine="7398" w:firstLineChars="2312"/>
      <w:jc w:val="right"/>
      <w:rPr>
        <w:rFonts w:hint="default"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28"/>
        <w:szCs w:val="44"/>
        <w:lang w:val="en-US" w:eastAsia="zh-Hans"/>
      </w:rPr>
      <w:t>重</w:t>
    </w:r>
    <w:r>
      <w:rPr>
        <w:rFonts w:hint="eastAsia" w:ascii="宋体" w:hAnsi="宋体" w:eastAsia="宋体" w:cs="宋体"/>
        <w:b/>
        <w:bCs/>
        <w:color w:val="005192"/>
        <w:sz w:val="28"/>
        <w:szCs w:val="44"/>
        <w:lang w:val="en-US" w:eastAsia="zh-CN"/>
      </w:rPr>
      <w:t>重</w:t>
    </w:r>
    <w:r>
      <w:rPr>
        <w:rFonts w:hint="eastAsia" w:ascii="宋体" w:hAnsi="宋体" w:eastAsia="宋体" w:cs="宋体"/>
        <w:b/>
        <w:bCs/>
        <w:color w:val="005192"/>
        <w:sz w:val="28"/>
        <w:szCs w:val="44"/>
        <w:lang w:val="en-US" w:eastAsia="zh-Hans"/>
      </w:rPr>
      <w:t>庆市长寿区</w:t>
    </w:r>
    <w:r>
      <w:rPr>
        <w:rFonts w:hint="eastAsia" w:ascii="宋体" w:hAnsi="宋体" w:eastAsia="宋体" w:cs="宋体"/>
        <w:b/>
        <w:bCs/>
        <w:color w:val="005192"/>
        <w:sz w:val="28"/>
        <w:szCs w:val="44"/>
        <w:lang w:val="en-US" w:eastAsia="zh-CN"/>
      </w:rPr>
      <w:t xml:space="preserve">民政局发布  </w:t>
    </w:r>
  </w:p>
  <w:p w14:paraId="05A1C5B1">
    <w:pPr>
      <w:pStyle w:val="8"/>
      <w:wordWrap w:val="0"/>
      <w:ind w:left="5472"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0AC595">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05pt;margin-top:54.35pt;height:0pt;width:442.55pt;z-index:251659264;mso-width-relative:page;mso-height-relative:page;" filled="f"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hUygW1AAAAAkBAAAPAAAAAAAAAAEAIAAAACIAAABkcnMvZG93bnJldi54bWxQSwECFAAUAAAA&#10;CACHTuJABe67HvIBAAC9AwAADgAAAAAAAAABACAAAAAjAQAAZHJzL2Uyb0RvYy54bWxQSwUGAAAA&#10;AAYABgBZAQAAhwUAAAAA&#10;">
              <v:fill on="f" focussize="0,0"/>
              <v:stroke weight="1.75pt" color="#005192 [3204]" miterlimit="8" joinstyle="miter"/>
              <v:imagedata o:title=""/>
              <o:lock v:ext="edit" aspectratio="f"/>
            </v:line>
          </w:pict>
        </mc:Fallback>
      </mc:AlternateContent>
    </w:r>
  </w:p>
  <w:p w14:paraId="577B0955">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重庆市长寿区</w:t>
    </w:r>
    <w:r>
      <w:rPr>
        <w:rFonts w:hint="eastAsia" w:ascii="宋体" w:hAnsi="宋体" w:eastAsia="宋体" w:cs="宋体"/>
        <w:b/>
        <w:bCs/>
        <w:color w:val="005192"/>
        <w:sz w:val="32"/>
        <w:lang w:val="en-US" w:eastAsia="zh-CN"/>
      </w:rPr>
      <w:t>民政局</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ZlNTUwNzY2MzY2YjEyYmZkMzM5NDdhMWFhNmM1MjAifQ=="/>
  </w:docVars>
  <w:rsids>
    <w:rsidRoot w:val="00172A27"/>
    <w:rsid w:val="019E71BD"/>
    <w:rsid w:val="01DB406C"/>
    <w:rsid w:val="027970A4"/>
    <w:rsid w:val="041C42DA"/>
    <w:rsid w:val="04B679C3"/>
    <w:rsid w:val="05324AA4"/>
    <w:rsid w:val="05C77C36"/>
    <w:rsid w:val="05F07036"/>
    <w:rsid w:val="062E6483"/>
    <w:rsid w:val="06E00104"/>
    <w:rsid w:val="079465DF"/>
    <w:rsid w:val="080F63D8"/>
    <w:rsid w:val="09341458"/>
    <w:rsid w:val="098254C2"/>
    <w:rsid w:val="0A766EDE"/>
    <w:rsid w:val="0AD64BE8"/>
    <w:rsid w:val="0B0912D7"/>
    <w:rsid w:val="0E025194"/>
    <w:rsid w:val="11B07144"/>
    <w:rsid w:val="150978DB"/>
    <w:rsid w:val="152D2DCA"/>
    <w:rsid w:val="17C33AC9"/>
    <w:rsid w:val="187168EA"/>
    <w:rsid w:val="196673CA"/>
    <w:rsid w:val="196D5DF5"/>
    <w:rsid w:val="19C820A4"/>
    <w:rsid w:val="1A6D1382"/>
    <w:rsid w:val="1B2F4AEE"/>
    <w:rsid w:val="1B612005"/>
    <w:rsid w:val="1CF734C9"/>
    <w:rsid w:val="1DEC284C"/>
    <w:rsid w:val="1E6523AC"/>
    <w:rsid w:val="22440422"/>
    <w:rsid w:val="22BB4BBB"/>
    <w:rsid w:val="242068EF"/>
    <w:rsid w:val="24A46E82"/>
    <w:rsid w:val="27454D51"/>
    <w:rsid w:val="281E71C0"/>
    <w:rsid w:val="2AEB3417"/>
    <w:rsid w:val="2BBE7E09"/>
    <w:rsid w:val="2C624B9B"/>
    <w:rsid w:val="2E68651F"/>
    <w:rsid w:val="2F573C43"/>
    <w:rsid w:val="30F92D76"/>
    <w:rsid w:val="31841BD1"/>
    <w:rsid w:val="31A15F24"/>
    <w:rsid w:val="324A1681"/>
    <w:rsid w:val="33F84048"/>
    <w:rsid w:val="36FB1DF0"/>
    <w:rsid w:val="395347B5"/>
    <w:rsid w:val="39A232A0"/>
    <w:rsid w:val="39E745AA"/>
    <w:rsid w:val="3B5A6BBB"/>
    <w:rsid w:val="3B7F3B41"/>
    <w:rsid w:val="3C723D3A"/>
    <w:rsid w:val="3EDA13A6"/>
    <w:rsid w:val="3F8F4D10"/>
    <w:rsid w:val="40B15093"/>
    <w:rsid w:val="417B75E9"/>
    <w:rsid w:val="42F058B7"/>
    <w:rsid w:val="436109F6"/>
    <w:rsid w:val="441A38D4"/>
    <w:rsid w:val="442503E1"/>
    <w:rsid w:val="4504239D"/>
    <w:rsid w:val="46271A29"/>
    <w:rsid w:val="4B115603"/>
    <w:rsid w:val="4BC23EEA"/>
    <w:rsid w:val="4BC77339"/>
    <w:rsid w:val="4C9236C5"/>
    <w:rsid w:val="4E250A85"/>
    <w:rsid w:val="4FFD4925"/>
    <w:rsid w:val="505C172E"/>
    <w:rsid w:val="506405EA"/>
    <w:rsid w:val="52F46F0B"/>
    <w:rsid w:val="532B6A10"/>
    <w:rsid w:val="53CE5C42"/>
    <w:rsid w:val="53D8014D"/>
    <w:rsid w:val="55244AD3"/>
    <w:rsid w:val="55E064E0"/>
    <w:rsid w:val="572C6D10"/>
    <w:rsid w:val="5A4170D0"/>
    <w:rsid w:val="5AF773F9"/>
    <w:rsid w:val="5B103CE4"/>
    <w:rsid w:val="5B8D42E2"/>
    <w:rsid w:val="5CA36B27"/>
    <w:rsid w:val="5DC34279"/>
    <w:rsid w:val="5FCD688E"/>
    <w:rsid w:val="5FD22A33"/>
    <w:rsid w:val="5FF9BDAA"/>
    <w:rsid w:val="608816D1"/>
    <w:rsid w:val="60EF4E7F"/>
    <w:rsid w:val="62857768"/>
    <w:rsid w:val="63A00366"/>
    <w:rsid w:val="642C3698"/>
    <w:rsid w:val="648B0A32"/>
    <w:rsid w:val="65102B0C"/>
    <w:rsid w:val="65A31A8A"/>
    <w:rsid w:val="65CA336D"/>
    <w:rsid w:val="65FB510D"/>
    <w:rsid w:val="665233C1"/>
    <w:rsid w:val="69AC0D42"/>
    <w:rsid w:val="6AD9688B"/>
    <w:rsid w:val="6D0E3F22"/>
    <w:rsid w:val="744E4660"/>
    <w:rsid w:val="753355A2"/>
    <w:rsid w:val="759F1C61"/>
    <w:rsid w:val="769F2DE8"/>
    <w:rsid w:val="76FDEB7C"/>
    <w:rsid w:val="79C65162"/>
    <w:rsid w:val="7BF306C5"/>
    <w:rsid w:val="7C9011D9"/>
    <w:rsid w:val="7DC651C5"/>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宋体" w:eastAsia="宋体" w:cs="Times New Roman"/>
      <w:kern w:val="2"/>
      <w:sz w:val="24"/>
      <w:szCs w:val="24"/>
      <w:lang w:val="en-US" w:eastAsia="zh-CN" w:bidi="ar-SA"/>
    </w:rPr>
  </w:style>
  <w:style w:type="paragraph" w:styleId="4">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rPr>
  </w:style>
  <w:style w:type="paragraph" w:styleId="5">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ind w:leftChars="100" w:rightChars="100"/>
    </w:pPr>
    <w:rPr>
      <w:rFonts w:ascii="Calibri" w:hAnsi="Calibri" w:eastAsia="宋体" w:cs="Times New Roman"/>
    </w:rPr>
  </w:style>
  <w:style w:type="paragraph" w:styleId="3">
    <w:name w:val="Body Text First Indent"/>
    <w:basedOn w:val="2"/>
    <w:qFormat/>
    <w:uiPriority w:val="0"/>
    <w:pPr>
      <w:spacing w:line="360" w:lineRule="auto"/>
      <w:ind w:firstLine="420"/>
    </w:pPr>
    <w:rPr>
      <w:rFonts w:ascii="宋体" w:hAnsi="宋体"/>
      <w:sz w:val="24"/>
    </w:rPr>
  </w:style>
  <w:style w:type="paragraph" w:styleId="6">
    <w:name w:val="annotation text"/>
    <w:basedOn w:val="1"/>
    <w:qFormat/>
    <w:uiPriority w:val="0"/>
    <w:pPr>
      <w:jc w:val="left"/>
    </w:p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qFormat/>
    <w:uiPriority w:val="0"/>
    <w:rPr>
      <w:b/>
      <w:bCs/>
    </w:rPr>
  </w:style>
  <w:style w:type="character" w:styleId="14">
    <w:name w:val="page number"/>
    <w:basedOn w:val="12"/>
    <w:qFormat/>
    <w:uiPriority w:val="0"/>
  </w:style>
  <w:style w:type="character" w:styleId="15">
    <w:name w:val="Hyperlink"/>
    <w:basedOn w:val="12"/>
    <w:qFormat/>
    <w:uiPriority w:val="0"/>
    <w:rPr>
      <w:rFonts w:cs="Times New Roman"/>
      <w:color w:val="0563C1"/>
      <w:u w:val="single"/>
    </w:rPr>
  </w:style>
  <w:style w:type="paragraph" w:customStyle="1" w:styleId="16">
    <w:name w:val="正文缩进1"/>
    <w:basedOn w:val="1"/>
    <w:qFormat/>
    <w:uiPriority w:val="0"/>
    <w:pPr>
      <w:ind w:firstLine="420" w:firstLineChars="200"/>
    </w:pPr>
    <w:rPr>
      <w:rFonts w:ascii="Calibri" w:hAnsi="Calibri" w:cs="Times New Roman"/>
    </w:rPr>
  </w:style>
  <w:style w:type="paragraph" w:customStyle="1" w:styleId="17">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18">
    <w:name w:val="p0"/>
    <w:basedOn w:val="1"/>
    <w:qFormat/>
    <w:uiPriority w:val="0"/>
    <w:pPr>
      <w:widowControl/>
    </w:pPr>
    <w:rPr>
      <w:rFonts w:ascii="Calibri" w:hAnsi="Calibri" w:eastAsia="宋体" w:cs="宋体"/>
      <w:kern w:val="0"/>
      <w:szCs w:val="32"/>
    </w:rPr>
  </w:style>
  <w:style w:type="character" w:customStyle="1" w:styleId="19">
    <w:name w:val="ca-7"/>
    <w:qFormat/>
    <w:uiPriority w:val="0"/>
  </w:style>
  <w:style w:type="character" w:customStyle="1" w:styleId="20">
    <w:name w:val="font21"/>
    <w:basedOn w:val="12"/>
    <w:qFormat/>
    <w:uiPriority w:val="0"/>
    <w:rPr>
      <w:rFonts w:hint="eastAsia" w:ascii="方正仿宋_GBK" w:hAnsi="方正仿宋_GBK" w:eastAsia="方正仿宋_GBK" w:cs="方正仿宋_GBK"/>
      <w:color w:val="000000"/>
      <w:sz w:val="24"/>
      <w:szCs w:val="24"/>
      <w:u w:val="none"/>
    </w:rPr>
  </w:style>
  <w:style w:type="paragraph" w:customStyle="1" w:styleId="21">
    <w:name w:val="List Paragraph"/>
    <w:basedOn w:val="1"/>
    <w:qFormat/>
    <w:uiPriority w:val="0"/>
    <w:pPr>
      <w:ind w:firstLine="420" w:firstLineChars="200"/>
    </w:pPr>
    <w:rPr>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551</Words>
  <Characters>589</Characters>
  <Lines>1</Lines>
  <Paragraphs>1</Paragraphs>
  <TotalTime>0</TotalTime>
  <ScaleCrop>false</ScaleCrop>
  <LinksUpToDate>false</LinksUpToDate>
  <CharactersWithSpaces>608</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CY</cp:lastModifiedBy>
  <cp:lastPrinted>2022-05-11T16:46:00Z</cp:lastPrinted>
  <dcterms:modified xsi:type="dcterms:W3CDTF">2024-08-14T08:04:39Z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5212CA6C7D0B4BD7A410398A5BAD0A6F_13</vt:lpwstr>
  </property>
</Properties>
</file>