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val="en-US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val="en-US"/>
        </w:rPr>
        <w:t>重庆市长寿区交通局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val="en-US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val="en-US"/>
        </w:rPr>
        <w:t>关于废止部分规范性文件的决定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长交政〔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80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机关各科室、局属各单位：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根据《重庆市行政规范性文件管理办法》（重庆市人民政府令第329号）的相关规定，经区交通局2023年第8次局办公会议决定，对重庆市长寿区交通委员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关于印发《重庆市长寿区船舶污染物接收、转运、处置工作方案的通知》（长交委〔2018〕12号〕）等17件区交通局规范性文件予以废止，自本决定公布之日起不再施行。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附件：废止的区政府规范性文件目录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5120" w:firstLineChars="1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重庆市长寿区交通局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5760" w:firstLineChars="18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2023年7月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27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（此件公开发布）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2240" w:firstLineChars="7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废止的区交通局规范性文件目录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.重庆市长寿区交通委员关于印发《重庆市长寿区船舶污染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物接收、转运、处置工作方案》的通知（长交委〔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2018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.重庆市长寿区交通委员会关于印发《贯彻落实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2018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年全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国治理车辆超限超载工作要点实施方案的通知》（长交委〔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2018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29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.重庆市长寿区交通局关于印发《农村客运站点建设养护管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理制的通知》（长交政〔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2019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.重庆市长寿区交通局、重庆市长寿区公安局、重庆市长寿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区生态环境局《关于公路限高限宽设施和检查卡点专项清理行动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2019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85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.重庆市长寿区交通局《关于加强“四好农村路”项目管理的通知》（长交政〔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.重庆市长寿区交通局《关于配置船舶废弃物固定接收设施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.重庆市长寿区交通局关于印发《进一步巩固港口码头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环境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整治成果实施方案的通知》（长交政〔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.重庆市长寿区交通局《关于进一步加强港口码头、船舶污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染物防治联防联控的通知》（长交政〔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87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.重庆市长寿区交通局《开展液化石油气瓶和瓶装液化石油气运输安全专项整治的通知》（长交政〔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.重庆市长寿区交通局《关于开展长寿区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座以上租赁客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车专项整治行动的通知》（长交政〔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129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.重庆市长寿区交通局关于印发《全区交通行业道路货运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安全专项整治行动方案的通知》（长交政〔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.重庆市长寿区交通局关于《开展危险化学品道路运输安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全集中整治工作的通知》（长交政〔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.重庆市长寿区交通局关于印发《交通行业安全生产管理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制度的通知》（长交政〔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33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.重庆市长寿区交通局关于《开展危险货物道路运输安全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专项整治的通知》（长交政〔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74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.重庆市长寿区交通局关于《开展危险货物道路运输安全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专项整治监督检查方案的通知》（长交政〔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2021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90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.重庆市长寿区交通局关于印发《重庆市长寿区危险化学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品运输安全风险集中治理方案》的通知》（长交政〔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.重庆市长寿区交通局关于印发《长寿区交通运输领域助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企纾困专项资金补贴实施细则的通知》（长交政〔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104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807ntYAAAAIAQAADwAAAAAAAAABACAAAAAiAAAAZHJz&#10;L2Rvd25yZXYueG1sUEsBAhQAFAAAAAgAh07iQK6jOuDNAQAAZwMAAA4AAAAAAAAAAQAgAAAAJQEA&#10;AGRycy9lMm9Eb2MueG1sUEsFBgAAAAAGAAYAWQEAAG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5341" w:firstLineChars="19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交通局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交通局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0F283D96"/>
    <w:rsid w:val="11B07144"/>
    <w:rsid w:val="143C3B37"/>
    <w:rsid w:val="150978DB"/>
    <w:rsid w:val="152D2DCA"/>
    <w:rsid w:val="17C33AC9"/>
    <w:rsid w:val="187168EA"/>
    <w:rsid w:val="18FF1921"/>
    <w:rsid w:val="196602CB"/>
    <w:rsid w:val="196673CA"/>
    <w:rsid w:val="196D5DF5"/>
    <w:rsid w:val="19C820A4"/>
    <w:rsid w:val="1A6D1382"/>
    <w:rsid w:val="1B2F4AEE"/>
    <w:rsid w:val="1B612005"/>
    <w:rsid w:val="1C783197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D435A9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E812E99"/>
    <w:rsid w:val="4FA72771"/>
    <w:rsid w:val="4FFD4925"/>
    <w:rsid w:val="505C172E"/>
    <w:rsid w:val="506405EA"/>
    <w:rsid w:val="519D3E2C"/>
    <w:rsid w:val="52F46F0B"/>
    <w:rsid w:val="532B6A10"/>
    <w:rsid w:val="53AF6D76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9C3BAF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AD5CF9"/>
    <w:rsid w:val="73CD730C"/>
    <w:rsid w:val="744E4660"/>
    <w:rsid w:val="753355A2"/>
    <w:rsid w:val="759E2BC0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1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  <w:bCs/>
    </w:rPr>
  </w:style>
  <w:style w:type="character" w:styleId="17">
    <w:name w:val="page number"/>
    <w:basedOn w:val="15"/>
    <w:qFormat/>
    <w:uiPriority w:val="0"/>
  </w:style>
  <w:style w:type="paragraph" w:customStyle="1" w:styleId="18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0">
    <w:name w:val="ca-7"/>
    <w:qFormat/>
    <w:uiPriority w:val="0"/>
  </w:style>
  <w:style w:type="character" w:customStyle="1" w:styleId="21">
    <w:name w:val="font2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apple-converted-space"/>
    <w:basedOn w:val="15"/>
    <w:qFormat/>
    <w:uiPriority w:val="0"/>
  </w:style>
  <w:style w:type="paragraph" w:customStyle="1" w:styleId="23">
    <w:name w:val="默认段落字体 Para Char Char Char Char"/>
    <w:basedOn w:val="1"/>
    <w:qFormat/>
    <w:uiPriority w:val="0"/>
    <w:rPr>
      <w:rFonts w:ascii="Calibri" w:hAnsi="Calibri"/>
      <w:szCs w:val="22"/>
    </w:rPr>
  </w:style>
  <w:style w:type="character" w:customStyle="1" w:styleId="24">
    <w:name w:val="font6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3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6">
    <w:name w:val="font1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0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1061</Words>
  <Characters>1178</Characters>
  <Lines>1</Lines>
  <Paragraphs>1</Paragraphs>
  <TotalTime>9</TotalTime>
  <ScaleCrop>false</ScaleCrop>
  <LinksUpToDate>false</LinksUpToDate>
  <CharactersWithSpaces>1217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2023-12-05T08:47:22Z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